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A13A6" w14:textId="77777777" w:rsidR="008758E9" w:rsidRDefault="008758E9" w:rsidP="008758E9">
      <w:pPr>
        <w:jc w:val="center"/>
      </w:pPr>
    </w:p>
    <w:p w14:paraId="66D0D01F" w14:textId="4B8F47D6" w:rsidR="008758E9" w:rsidRDefault="00A60396" w:rsidP="008758E9">
      <w:pPr>
        <w:tabs>
          <w:tab w:val="left" w:pos="5790"/>
        </w:tabs>
        <w:ind w:left="720" w:hanging="1920"/>
      </w:pPr>
      <w:r>
        <w:rPr>
          <w:noProof/>
        </w:rPr>
        <w:drawing>
          <wp:anchor distT="0" distB="0" distL="114300" distR="114300" simplePos="0" relativeHeight="251657216" behindDoc="0" locked="0" layoutInCell="1" allowOverlap="1" wp14:anchorId="07E102D7" wp14:editId="39D8C1CA">
            <wp:simplePos x="0" y="0"/>
            <wp:positionH relativeFrom="column">
              <wp:posOffset>2667000</wp:posOffset>
            </wp:positionH>
            <wp:positionV relativeFrom="paragraph">
              <wp:posOffset>20320</wp:posOffset>
            </wp:positionV>
            <wp:extent cx="1362075" cy="876300"/>
            <wp:effectExtent l="0" t="0" r="0" b="0"/>
            <wp:wrapSquare wrapText="bothSides"/>
            <wp:docPr id="2" name="Picture 2" descr="CT Seft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 Sefton logo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292C" w14:textId="77777777" w:rsidR="008758E9" w:rsidRDefault="008758E9" w:rsidP="008758E9">
      <w:pPr>
        <w:tabs>
          <w:tab w:val="left" w:pos="5790"/>
        </w:tabs>
        <w:ind w:left="720" w:hanging="1920"/>
      </w:pPr>
    </w:p>
    <w:p w14:paraId="20B17D1D" w14:textId="77777777" w:rsidR="008758E9" w:rsidRDefault="008758E9" w:rsidP="008758E9">
      <w:pPr>
        <w:jc w:val="center"/>
      </w:pPr>
      <w:r>
        <w:tab/>
      </w:r>
      <w:r>
        <w:tab/>
      </w:r>
    </w:p>
    <w:p w14:paraId="54198C63" w14:textId="77777777" w:rsidR="008758E9" w:rsidRDefault="008758E9" w:rsidP="008758E9">
      <w:pPr>
        <w:jc w:val="center"/>
      </w:pPr>
    </w:p>
    <w:p w14:paraId="732B9D69" w14:textId="77777777" w:rsidR="008758E9" w:rsidRDefault="008758E9" w:rsidP="008758E9">
      <w:pPr>
        <w:jc w:val="center"/>
      </w:pPr>
    </w:p>
    <w:p w14:paraId="6B42B11D" w14:textId="77777777" w:rsidR="008758E9" w:rsidRDefault="008758E9" w:rsidP="008758E9">
      <w:pPr>
        <w:jc w:val="center"/>
      </w:pPr>
    </w:p>
    <w:p w14:paraId="78919BFE" w14:textId="77777777" w:rsidR="008758E9" w:rsidRDefault="008758E9" w:rsidP="008758E9">
      <w:pPr>
        <w:jc w:val="center"/>
        <w:rPr>
          <w:b/>
          <w:sz w:val="28"/>
          <w:szCs w:val="28"/>
        </w:rPr>
      </w:pPr>
    </w:p>
    <w:p w14:paraId="051A6639" w14:textId="77777777" w:rsidR="008758E9" w:rsidRDefault="008758E9" w:rsidP="008758E9">
      <w:pPr>
        <w:jc w:val="center"/>
      </w:pPr>
    </w:p>
    <w:p w14:paraId="60D0516D" w14:textId="77777777" w:rsidR="008758E9" w:rsidRDefault="008758E9" w:rsidP="008758E9">
      <w:pPr>
        <w:jc w:val="center"/>
        <w:rPr>
          <w:rFonts w:ascii="Arial" w:hAnsi="Arial" w:cs="Arial"/>
          <w:b/>
          <w:sz w:val="28"/>
          <w:szCs w:val="28"/>
          <w:u w:val="single"/>
        </w:rPr>
      </w:pPr>
      <w:r>
        <w:rPr>
          <w:rFonts w:ascii="Arial" w:hAnsi="Arial" w:cs="Arial"/>
          <w:b/>
          <w:sz w:val="28"/>
          <w:szCs w:val="28"/>
          <w:u w:val="single"/>
        </w:rPr>
        <w:t>Job Description</w:t>
      </w:r>
    </w:p>
    <w:p w14:paraId="32D0AFB2" w14:textId="77777777" w:rsidR="008758E9" w:rsidRDefault="008758E9" w:rsidP="008758E9">
      <w:pPr>
        <w:jc w:val="center"/>
      </w:pPr>
    </w:p>
    <w:p w14:paraId="0AF10520" w14:textId="77777777" w:rsidR="008758E9" w:rsidRDefault="008758E9" w:rsidP="008758E9">
      <w:pPr>
        <w:rPr>
          <w:sz w:val="24"/>
          <w:szCs w:val="24"/>
        </w:rPr>
      </w:pPr>
    </w:p>
    <w:p w14:paraId="5B5E5EB6" w14:textId="77777777" w:rsidR="00780F0E" w:rsidRDefault="008758E9" w:rsidP="00780F0E">
      <w:pPr>
        <w:ind w:left="2880" w:hanging="2160"/>
        <w:rPr>
          <w:rFonts w:ascii="Arial" w:hAnsi="Arial" w:cs="Arial"/>
          <w:sz w:val="24"/>
          <w:szCs w:val="24"/>
        </w:rPr>
      </w:pPr>
      <w:r w:rsidRPr="005D63F5">
        <w:rPr>
          <w:rFonts w:ascii="Arial" w:hAnsi="Arial" w:cs="Arial"/>
          <w:b/>
          <w:sz w:val="24"/>
          <w:szCs w:val="24"/>
        </w:rPr>
        <w:t>Job Title:</w:t>
      </w:r>
      <w:r w:rsidRPr="005D63F5">
        <w:rPr>
          <w:rFonts w:ascii="Arial" w:hAnsi="Arial" w:cs="Arial"/>
          <w:b/>
          <w:sz w:val="24"/>
          <w:szCs w:val="24"/>
        </w:rPr>
        <w:tab/>
      </w:r>
      <w:r w:rsidR="00170676">
        <w:rPr>
          <w:rFonts w:ascii="Arial" w:hAnsi="Arial" w:cs="Arial"/>
          <w:sz w:val="24"/>
          <w:szCs w:val="24"/>
        </w:rPr>
        <w:t xml:space="preserve">Head of Finance &amp; Assets </w:t>
      </w:r>
    </w:p>
    <w:p w14:paraId="4E644DE6" w14:textId="77777777" w:rsidR="00780F0E" w:rsidRPr="005D63F5" w:rsidRDefault="00780F0E" w:rsidP="00780F0E">
      <w:pPr>
        <w:ind w:left="2880" w:hanging="2160"/>
        <w:rPr>
          <w:rFonts w:ascii="Arial" w:hAnsi="Arial" w:cs="Arial"/>
          <w:sz w:val="24"/>
          <w:szCs w:val="24"/>
        </w:rPr>
      </w:pPr>
    </w:p>
    <w:p w14:paraId="790D4BF7" w14:textId="77777777" w:rsidR="008758E9" w:rsidRPr="005D63F5" w:rsidRDefault="008758E9" w:rsidP="00780F0E">
      <w:pPr>
        <w:ind w:left="720"/>
        <w:rPr>
          <w:rFonts w:ascii="Arial" w:hAnsi="Arial" w:cs="Arial"/>
          <w:sz w:val="24"/>
          <w:szCs w:val="24"/>
        </w:rPr>
      </w:pPr>
      <w:r w:rsidRPr="005D63F5">
        <w:rPr>
          <w:rFonts w:ascii="Arial" w:hAnsi="Arial" w:cs="Arial"/>
          <w:b/>
          <w:sz w:val="24"/>
          <w:szCs w:val="24"/>
        </w:rPr>
        <w:t>Responsible to:</w:t>
      </w:r>
      <w:r w:rsidR="00073710">
        <w:rPr>
          <w:rFonts w:ascii="Arial" w:hAnsi="Arial" w:cs="Arial"/>
          <w:sz w:val="24"/>
          <w:szCs w:val="24"/>
        </w:rPr>
        <w:t xml:space="preserve"> </w:t>
      </w:r>
      <w:r w:rsidR="00073710">
        <w:rPr>
          <w:rFonts w:ascii="Arial" w:hAnsi="Arial" w:cs="Arial"/>
          <w:sz w:val="24"/>
          <w:szCs w:val="24"/>
        </w:rPr>
        <w:tab/>
      </w:r>
      <w:r w:rsidR="00780F0E">
        <w:rPr>
          <w:rFonts w:ascii="Arial" w:hAnsi="Arial" w:cs="Arial"/>
          <w:sz w:val="24"/>
          <w:szCs w:val="24"/>
        </w:rPr>
        <w:t xml:space="preserve">Sefton Carers Centre – CEO </w:t>
      </w:r>
    </w:p>
    <w:p w14:paraId="0E2833A7" w14:textId="77777777" w:rsidR="008758E9" w:rsidRPr="005D63F5" w:rsidRDefault="008758E9" w:rsidP="008758E9">
      <w:pPr>
        <w:ind w:left="720"/>
        <w:rPr>
          <w:rFonts w:ascii="Arial" w:hAnsi="Arial" w:cs="Arial"/>
          <w:sz w:val="24"/>
          <w:szCs w:val="24"/>
        </w:rPr>
      </w:pPr>
    </w:p>
    <w:p w14:paraId="375236F4" w14:textId="77777777" w:rsidR="005F4B4A" w:rsidRPr="0091104A" w:rsidRDefault="008758E9" w:rsidP="005E5603">
      <w:pPr>
        <w:ind w:firstLine="720"/>
        <w:rPr>
          <w:rFonts w:ascii="Arial" w:hAnsi="Arial" w:cs="Arial"/>
          <w:sz w:val="24"/>
          <w:szCs w:val="24"/>
        </w:rPr>
      </w:pPr>
      <w:r w:rsidRPr="005D63F5">
        <w:rPr>
          <w:rFonts w:ascii="Arial" w:hAnsi="Arial" w:cs="Arial"/>
          <w:b/>
          <w:sz w:val="24"/>
          <w:szCs w:val="24"/>
        </w:rPr>
        <w:t>Salary:</w:t>
      </w:r>
      <w:r w:rsidR="009E1EC5" w:rsidRPr="005D63F5">
        <w:rPr>
          <w:rFonts w:ascii="Arial" w:hAnsi="Arial" w:cs="Arial"/>
          <w:b/>
          <w:sz w:val="24"/>
          <w:szCs w:val="24"/>
        </w:rPr>
        <w:tab/>
      </w:r>
      <w:r w:rsidR="009E1EC5" w:rsidRPr="005D63F5">
        <w:rPr>
          <w:rFonts w:ascii="Arial" w:hAnsi="Arial" w:cs="Arial"/>
          <w:b/>
          <w:sz w:val="24"/>
          <w:szCs w:val="24"/>
        </w:rPr>
        <w:tab/>
      </w:r>
      <w:r w:rsidR="00B20A4D">
        <w:rPr>
          <w:rFonts w:ascii="Arial" w:hAnsi="Arial" w:cs="Arial"/>
          <w:bCs/>
          <w:sz w:val="24"/>
          <w:szCs w:val="24"/>
        </w:rPr>
        <w:t>£</w:t>
      </w:r>
      <w:r w:rsidR="003D1A91">
        <w:rPr>
          <w:rFonts w:ascii="Arial" w:hAnsi="Arial" w:cs="Arial"/>
          <w:bCs/>
          <w:sz w:val="24"/>
          <w:szCs w:val="24"/>
        </w:rPr>
        <w:t>34,433</w:t>
      </w:r>
      <w:r w:rsidR="00B20A4D" w:rsidRPr="002D4D5C">
        <w:rPr>
          <w:rFonts w:ascii="Arial" w:hAnsi="Arial" w:cs="Arial"/>
          <w:bCs/>
          <w:sz w:val="24"/>
          <w:szCs w:val="24"/>
        </w:rPr>
        <w:t xml:space="preserve"> </w:t>
      </w:r>
      <w:r w:rsidR="002D68F1" w:rsidRPr="002D4D5C">
        <w:rPr>
          <w:rFonts w:ascii="Arial" w:hAnsi="Arial" w:cs="Arial"/>
          <w:sz w:val="24"/>
          <w:szCs w:val="24"/>
        </w:rPr>
        <w:t xml:space="preserve">pro rata, per annum </w:t>
      </w:r>
      <w:r w:rsidR="002D4D5C" w:rsidRPr="002D4D5C">
        <w:rPr>
          <w:rFonts w:ascii="Arial" w:hAnsi="Arial" w:cs="Arial"/>
          <w:bCs/>
          <w:sz w:val="24"/>
          <w:szCs w:val="24"/>
        </w:rPr>
        <w:t>8% pension</w:t>
      </w:r>
      <w:r w:rsidR="002D68F1" w:rsidRPr="002D4D5C">
        <w:rPr>
          <w:rFonts w:ascii="Arial" w:hAnsi="Arial" w:cs="Arial"/>
          <w:sz w:val="24"/>
          <w:szCs w:val="24"/>
        </w:rPr>
        <w:t xml:space="preserve">                                                                                                                                                                                                                                                                                                                                                                                                                                                                                                                                                                                                                                                                                                                                                                                                                                                                                                                                                                                                                                                                                                                                                                                                                                                                                                                                                                                                                                                                                                                                                                                                                                                                                          </w:t>
      </w:r>
    </w:p>
    <w:p w14:paraId="68130BB3" w14:textId="77777777" w:rsidR="008758E9" w:rsidRPr="005D63F5" w:rsidRDefault="008758E9" w:rsidP="005F4B4A">
      <w:pPr>
        <w:ind w:firstLine="720"/>
        <w:rPr>
          <w:rFonts w:ascii="Arial" w:hAnsi="Arial" w:cs="Arial"/>
          <w:b/>
          <w:sz w:val="24"/>
          <w:szCs w:val="24"/>
        </w:rPr>
      </w:pPr>
      <w:r w:rsidRPr="005D63F5">
        <w:rPr>
          <w:rFonts w:ascii="Arial" w:hAnsi="Arial" w:cs="Arial"/>
          <w:b/>
          <w:sz w:val="24"/>
          <w:szCs w:val="24"/>
        </w:rPr>
        <w:tab/>
      </w:r>
      <w:r w:rsidRPr="005D63F5">
        <w:rPr>
          <w:rFonts w:ascii="Arial" w:hAnsi="Arial" w:cs="Arial"/>
          <w:b/>
          <w:sz w:val="24"/>
          <w:szCs w:val="24"/>
        </w:rPr>
        <w:tab/>
      </w:r>
      <w:r w:rsidR="005F4B4A" w:rsidRPr="005D63F5">
        <w:rPr>
          <w:rFonts w:ascii="Arial" w:hAnsi="Arial" w:cs="Arial"/>
          <w:sz w:val="24"/>
          <w:szCs w:val="24"/>
        </w:rPr>
        <w:t xml:space="preserve"> </w:t>
      </w:r>
    </w:p>
    <w:p w14:paraId="3DB4C2CB" w14:textId="77777777" w:rsidR="00614E87" w:rsidRDefault="008758E9" w:rsidP="00DC11E9">
      <w:pPr>
        <w:ind w:left="2880" w:hanging="2160"/>
        <w:rPr>
          <w:rFonts w:ascii="Arial" w:hAnsi="Arial" w:cs="Arial"/>
          <w:sz w:val="24"/>
          <w:szCs w:val="24"/>
        </w:rPr>
      </w:pPr>
      <w:r w:rsidRPr="005D63F5">
        <w:rPr>
          <w:rFonts w:ascii="Arial" w:hAnsi="Arial" w:cs="Arial"/>
          <w:b/>
          <w:sz w:val="24"/>
          <w:szCs w:val="24"/>
        </w:rPr>
        <w:t>Hours:</w:t>
      </w:r>
      <w:r w:rsidRPr="005D63F5">
        <w:rPr>
          <w:rFonts w:ascii="Arial" w:hAnsi="Arial" w:cs="Arial"/>
          <w:b/>
          <w:sz w:val="24"/>
          <w:szCs w:val="24"/>
        </w:rPr>
        <w:tab/>
      </w:r>
      <w:r w:rsidR="00172A08">
        <w:rPr>
          <w:rFonts w:ascii="Arial" w:hAnsi="Arial" w:cs="Arial"/>
          <w:sz w:val="24"/>
          <w:szCs w:val="24"/>
        </w:rPr>
        <w:t>2</w:t>
      </w:r>
      <w:r w:rsidR="002D68F1">
        <w:rPr>
          <w:rFonts w:ascii="Arial" w:hAnsi="Arial" w:cs="Arial"/>
          <w:sz w:val="24"/>
          <w:szCs w:val="24"/>
        </w:rPr>
        <w:t>5</w:t>
      </w:r>
      <w:r w:rsidR="00172A08">
        <w:rPr>
          <w:rFonts w:ascii="Arial" w:hAnsi="Arial" w:cs="Arial"/>
          <w:sz w:val="24"/>
          <w:szCs w:val="24"/>
        </w:rPr>
        <w:t xml:space="preserve"> </w:t>
      </w:r>
      <w:r w:rsidR="009E1EC5" w:rsidRPr="005D63F5">
        <w:rPr>
          <w:rFonts w:ascii="Arial" w:hAnsi="Arial" w:cs="Arial"/>
          <w:sz w:val="24"/>
          <w:szCs w:val="24"/>
        </w:rPr>
        <w:t>hours per week</w:t>
      </w:r>
      <w:r w:rsidR="0093693A">
        <w:rPr>
          <w:rFonts w:ascii="Arial" w:hAnsi="Arial" w:cs="Arial"/>
          <w:sz w:val="24"/>
          <w:szCs w:val="24"/>
        </w:rPr>
        <w:t xml:space="preserve"> </w:t>
      </w:r>
      <w:r w:rsidR="00DC11E9">
        <w:rPr>
          <w:rFonts w:ascii="Arial" w:hAnsi="Arial" w:cs="Arial"/>
          <w:sz w:val="24"/>
          <w:szCs w:val="24"/>
        </w:rPr>
        <w:t>(to include attendance at bi-monthly e</w:t>
      </w:r>
      <w:bookmarkStart w:id="0" w:name="_GoBack"/>
      <w:bookmarkEnd w:id="0"/>
      <w:r w:rsidR="00DC11E9">
        <w:rPr>
          <w:rFonts w:ascii="Arial" w:hAnsi="Arial" w:cs="Arial"/>
          <w:sz w:val="24"/>
          <w:szCs w:val="24"/>
        </w:rPr>
        <w:t>vening Board meetings)</w:t>
      </w:r>
    </w:p>
    <w:p w14:paraId="5AA1CDBF" w14:textId="77777777" w:rsidR="00614E87" w:rsidRDefault="00614E87" w:rsidP="002E2314">
      <w:pPr>
        <w:ind w:left="720"/>
        <w:rPr>
          <w:rFonts w:ascii="Arial" w:hAnsi="Arial" w:cs="Arial"/>
          <w:sz w:val="24"/>
          <w:szCs w:val="24"/>
        </w:rPr>
      </w:pPr>
    </w:p>
    <w:p w14:paraId="0C5EF6BA" w14:textId="77777777" w:rsidR="002D68F1" w:rsidRPr="002D4D5C" w:rsidRDefault="00614E87" w:rsidP="002D68F1">
      <w:pPr>
        <w:ind w:firstLine="720"/>
        <w:rPr>
          <w:rFonts w:ascii="Arial" w:hAnsi="Arial" w:cs="Arial"/>
          <w:sz w:val="24"/>
          <w:szCs w:val="24"/>
        </w:rPr>
      </w:pPr>
      <w:r w:rsidRPr="005D63F5">
        <w:rPr>
          <w:rFonts w:ascii="Arial" w:hAnsi="Arial" w:cs="Arial"/>
          <w:b/>
          <w:sz w:val="24"/>
          <w:szCs w:val="24"/>
        </w:rPr>
        <w:t>Term:</w:t>
      </w:r>
      <w:r w:rsidRPr="005D63F5">
        <w:rPr>
          <w:rFonts w:ascii="Arial" w:hAnsi="Arial" w:cs="Arial"/>
          <w:sz w:val="24"/>
          <w:szCs w:val="24"/>
        </w:rPr>
        <w:t xml:space="preserve"> </w:t>
      </w:r>
      <w:r w:rsidRPr="005D63F5">
        <w:rPr>
          <w:rFonts w:ascii="Arial" w:hAnsi="Arial" w:cs="Arial"/>
          <w:sz w:val="24"/>
          <w:szCs w:val="24"/>
        </w:rPr>
        <w:tab/>
      </w:r>
      <w:r w:rsidRPr="005D63F5">
        <w:rPr>
          <w:rFonts w:ascii="Arial" w:hAnsi="Arial" w:cs="Arial"/>
          <w:sz w:val="24"/>
          <w:szCs w:val="24"/>
        </w:rPr>
        <w:tab/>
      </w:r>
      <w:r w:rsidR="0093693A" w:rsidRPr="002D4D5C">
        <w:rPr>
          <w:rFonts w:ascii="Arial" w:hAnsi="Arial" w:cs="Arial"/>
          <w:sz w:val="24"/>
          <w:szCs w:val="24"/>
        </w:rPr>
        <w:t xml:space="preserve"> </w:t>
      </w:r>
      <w:r w:rsidR="002D68F1" w:rsidRPr="002D4D5C">
        <w:rPr>
          <w:rFonts w:ascii="Arial" w:hAnsi="Arial" w:cs="Arial"/>
          <w:sz w:val="24"/>
          <w:szCs w:val="24"/>
        </w:rPr>
        <w:t>Permanent</w:t>
      </w:r>
    </w:p>
    <w:p w14:paraId="322BE4FC" w14:textId="77777777" w:rsidR="00085AF0" w:rsidRDefault="00085AF0" w:rsidP="002E2314">
      <w:pPr>
        <w:ind w:left="720"/>
        <w:rPr>
          <w:rFonts w:ascii="Arial" w:hAnsi="Arial" w:cs="Arial"/>
          <w:b/>
          <w:sz w:val="24"/>
          <w:szCs w:val="24"/>
        </w:rPr>
      </w:pPr>
    </w:p>
    <w:p w14:paraId="58FC5FDA" w14:textId="77777777" w:rsidR="008758E9" w:rsidRPr="005D63F5" w:rsidRDefault="008758E9" w:rsidP="00614E87">
      <w:pPr>
        <w:rPr>
          <w:rFonts w:ascii="Arial" w:hAnsi="Arial" w:cs="Arial"/>
          <w:b/>
          <w:sz w:val="24"/>
          <w:szCs w:val="24"/>
        </w:rPr>
      </w:pPr>
    </w:p>
    <w:p w14:paraId="64F612E6" w14:textId="77777777" w:rsidR="008758E9" w:rsidRDefault="00185E73" w:rsidP="008758E9">
      <w:pPr>
        <w:rPr>
          <w:rFonts w:ascii="Arial" w:hAnsi="Arial" w:cs="Arial"/>
          <w:b/>
          <w:sz w:val="24"/>
          <w:szCs w:val="24"/>
          <w:u w:val="single"/>
        </w:rPr>
      </w:pPr>
      <w:r>
        <w:rPr>
          <w:rFonts w:ascii="Arial" w:hAnsi="Arial" w:cs="Arial"/>
          <w:b/>
          <w:sz w:val="24"/>
          <w:szCs w:val="24"/>
          <w:u w:val="single"/>
        </w:rPr>
        <w:t>Job Purpose</w:t>
      </w:r>
      <w:r w:rsidR="008758E9" w:rsidRPr="005D63F5">
        <w:rPr>
          <w:rFonts w:ascii="Arial" w:hAnsi="Arial" w:cs="Arial"/>
          <w:b/>
          <w:sz w:val="24"/>
          <w:szCs w:val="24"/>
          <w:u w:val="single"/>
        </w:rPr>
        <w:t>:</w:t>
      </w:r>
    </w:p>
    <w:p w14:paraId="4F3FE030" w14:textId="77777777" w:rsidR="003D1A1B" w:rsidRDefault="003D1A1B" w:rsidP="008758E9">
      <w:pPr>
        <w:rPr>
          <w:rFonts w:ascii="Arial" w:hAnsi="Arial" w:cs="Arial"/>
          <w:b/>
          <w:sz w:val="24"/>
          <w:szCs w:val="24"/>
          <w:u w:val="single"/>
        </w:rPr>
      </w:pPr>
    </w:p>
    <w:p w14:paraId="60887B16" w14:textId="77777777" w:rsidR="00F0709D" w:rsidRPr="00F0709D" w:rsidRDefault="00F0709D" w:rsidP="00F0709D">
      <w:pPr>
        <w:pStyle w:val="Default"/>
      </w:pPr>
      <w:r w:rsidRPr="00F0709D">
        <w:t xml:space="preserve">To provide a comprehensive financial management service for Sefton Carers Centre services and projects to enable the Charity to operate effectively and efficiently within financial resources available. To ensure compliance with all financial standards and Company and Charity Commission operating requirements.  </w:t>
      </w:r>
    </w:p>
    <w:p w14:paraId="6EE6D92D" w14:textId="77777777" w:rsidR="00F0709D" w:rsidRPr="00F0709D" w:rsidRDefault="00F0709D" w:rsidP="00F0709D">
      <w:pPr>
        <w:pStyle w:val="Default"/>
      </w:pPr>
    </w:p>
    <w:p w14:paraId="2926798D" w14:textId="77777777" w:rsidR="00F0709D" w:rsidRPr="00F0709D" w:rsidRDefault="00F0709D" w:rsidP="00F0709D">
      <w:pPr>
        <w:pStyle w:val="Default"/>
      </w:pPr>
      <w:r w:rsidRPr="00F0709D">
        <w:t xml:space="preserve">Provision of financial advice and guidance to the Chief Executive, Board of Trustees, Treasurer and Senior Management Team to support the development of the Charity and enable informed decision making. </w:t>
      </w:r>
    </w:p>
    <w:p w14:paraId="4411E6C5" w14:textId="77777777" w:rsidR="00F0709D" w:rsidRPr="00F0709D" w:rsidRDefault="00F0709D" w:rsidP="00F0709D">
      <w:pPr>
        <w:pStyle w:val="Default"/>
      </w:pPr>
    </w:p>
    <w:p w14:paraId="7DCEF784" w14:textId="77777777" w:rsidR="00203952" w:rsidRDefault="00F0709D" w:rsidP="00F0709D">
      <w:pPr>
        <w:pStyle w:val="Subtitle"/>
        <w:jc w:val="left"/>
        <w:rPr>
          <w:b w:val="0"/>
        </w:rPr>
      </w:pPr>
      <w:r w:rsidRPr="00F0709D">
        <w:rPr>
          <w:b w:val="0"/>
        </w:rPr>
        <w:t>To provide oversight and management of Sefton Carers Centre properties and assets</w:t>
      </w:r>
      <w:r>
        <w:rPr>
          <w:b w:val="0"/>
        </w:rPr>
        <w:t>.</w:t>
      </w:r>
    </w:p>
    <w:p w14:paraId="07FA8EFF" w14:textId="77777777" w:rsidR="00F0709D" w:rsidRPr="00F0709D" w:rsidRDefault="00F0709D" w:rsidP="00F0709D">
      <w:pPr>
        <w:pStyle w:val="Subtitle"/>
        <w:jc w:val="left"/>
        <w:rPr>
          <w:b w:val="0"/>
          <w:bCs w:val="0"/>
        </w:rPr>
      </w:pPr>
    </w:p>
    <w:p w14:paraId="324C92D8" w14:textId="77777777" w:rsidR="008758E9" w:rsidRDefault="004719E7" w:rsidP="008758E9">
      <w:pPr>
        <w:rPr>
          <w:rFonts w:ascii="Arial" w:hAnsi="Arial" w:cs="Arial"/>
          <w:b/>
          <w:sz w:val="24"/>
          <w:szCs w:val="24"/>
          <w:u w:val="single"/>
        </w:rPr>
      </w:pPr>
      <w:r>
        <w:rPr>
          <w:rFonts w:ascii="Arial" w:hAnsi="Arial" w:cs="Arial"/>
          <w:b/>
          <w:sz w:val="24"/>
          <w:szCs w:val="24"/>
          <w:u w:val="single"/>
        </w:rPr>
        <w:t>Key d</w:t>
      </w:r>
      <w:r w:rsidR="00B0143E">
        <w:rPr>
          <w:rFonts w:ascii="Arial" w:hAnsi="Arial" w:cs="Arial"/>
          <w:b/>
          <w:sz w:val="24"/>
          <w:szCs w:val="24"/>
          <w:u w:val="single"/>
        </w:rPr>
        <w:t>uties and tasks</w:t>
      </w:r>
    </w:p>
    <w:p w14:paraId="3EAA49E0" w14:textId="77777777" w:rsidR="00F53C77" w:rsidRPr="00F53C77" w:rsidRDefault="00F53C77" w:rsidP="00F53C77">
      <w:pPr>
        <w:widowControl/>
        <w:rPr>
          <w:rFonts w:ascii="Open Sans" w:hAnsi="Open Sans" w:cs="Open Sans"/>
          <w:color w:val="000000"/>
          <w:sz w:val="24"/>
          <w:szCs w:val="24"/>
          <w:lang w:val="en-GB" w:eastAsia="en-GB"/>
        </w:rPr>
      </w:pPr>
    </w:p>
    <w:p w14:paraId="25E0F550" w14:textId="77777777" w:rsidR="00547046" w:rsidRDefault="00F53C77" w:rsidP="00285AA5">
      <w:pPr>
        <w:widowControl/>
        <w:numPr>
          <w:ilvl w:val="0"/>
          <w:numId w:val="50"/>
        </w:numPr>
        <w:spacing w:after="72"/>
        <w:rPr>
          <w:rFonts w:ascii="Arial" w:hAnsi="Arial" w:cs="Arial"/>
          <w:color w:val="000000"/>
          <w:sz w:val="24"/>
          <w:szCs w:val="24"/>
          <w:lang w:val="en-GB" w:eastAsia="en-GB"/>
        </w:rPr>
      </w:pPr>
      <w:r w:rsidRPr="00F53C77">
        <w:rPr>
          <w:rFonts w:ascii="Arial" w:hAnsi="Arial" w:cs="Arial"/>
          <w:color w:val="000000"/>
          <w:sz w:val="24"/>
          <w:szCs w:val="24"/>
          <w:lang w:val="en-GB" w:eastAsia="en-GB"/>
        </w:rPr>
        <w:t xml:space="preserve">In conjunction with the Treasurer and </w:t>
      </w:r>
      <w:r w:rsidR="00547046" w:rsidRPr="00547046">
        <w:rPr>
          <w:rFonts w:ascii="Arial" w:hAnsi="Arial" w:cs="Arial"/>
          <w:color w:val="000000"/>
          <w:sz w:val="24"/>
          <w:szCs w:val="24"/>
          <w:lang w:val="en-GB" w:eastAsia="en-GB"/>
        </w:rPr>
        <w:t>Chief Executive</w:t>
      </w:r>
      <w:r w:rsidRPr="00F53C77">
        <w:rPr>
          <w:rFonts w:ascii="Arial" w:hAnsi="Arial" w:cs="Arial"/>
          <w:color w:val="000000"/>
          <w:sz w:val="24"/>
          <w:szCs w:val="24"/>
          <w:lang w:val="en-GB" w:eastAsia="en-GB"/>
        </w:rPr>
        <w:t>, ensure proper financial management in compliance with internal p</w:t>
      </w:r>
      <w:r w:rsidR="00547046">
        <w:rPr>
          <w:rFonts w:ascii="Arial" w:hAnsi="Arial" w:cs="Arial"/>
          <w:color w:val="000000"/>
          <w:sz w:val="24"/>
          <w:szCs w:val="24"/>
          <w:lang w:val="en-GB" w:eastAsia="en-GB"/>
        </w:rPr>
        <w:t>rocedures and</w:t>
      </w:r>
      <w:r w:rsidRPr="00F53C77">
        <w:rPr>
          <w:rFonts w:ascii="Arial" w:hAnsi="Arial" w:cs="Arial"/>
          <w:color w:val="000000"/>
          <w:sz w:val="24"/>
          <w:szCs w:val="24"/>
          <w:lang w:val="en-GB" w:eastAsia="en-GB"/>
        </w:rPr>
        <w:t xml:space="preserve"> legal requirements </w:t>
      </w:r>
    </w:p>
    <w:p w14:paraId="422FB6DC" w14:textId="77777777" w:rsidR="00F53C77" w:rsidRPr="00F53C77" w:rsidRDefault="00F53C77" w:rsidP="00285AA5">
      <w:pPr>
        <w:widowControl/>
        <w:numPr>
          <w:ilvl w:val="0"/>
          <w:numId w:val="50"/>
        </w:numPr>
        <w:spacing w:after="72"/>
        <w:rPr>
          <w:rFonts w:ascii="Arial" w:hAnsi="Arial" w:cs="Arial"/>
          <w:color w:val="000000"/>
          <w:sz w:val="24"/>
          <w:szCs w:val="24"/>
          <w:lang w:val="en-GB" w:eastAsia="en-GB"/>
        </w:rPr>
      </w:pPr>
      <w:r w:rsidRPr="00F53C77">
        <w:rPr>
          <w:rFonts w:ascii="Arial" w:hAnsi="Arial" w:cs="Arial"/>
          <w:color w:val="000000"/>
          <w:sz w:val="24"/>
          <w:szCs w:val="24"/>
          <w:lang w:val="en-GB" w:eastAsia="en-GB"/>
        </w:rPr>
        <w:t>Ensure accurate financial records and accounts are maintained and performance mo</w:t>
      </w:r>
      <w:r w:rsidR="00547046">
        <w:rPr>
          <w:rFonts w:ascii="Arial" w:hAnsi="Arial" w:cs="Arial"/>
          <w:color w:val="000000"/>
          <w:sz w:val="24"/>
          <w:szCs w:val="24"/>
          <w:lang w:val="en-GB" w:eastAsia="en-GB"/>
        </w:rPr>
        <w:t>nitored against agreed budgets and contracts/service level agreements.</w:t>
      </w:r>
    </w:p>
    <w:p w14:paraId="3B86E3A0" w14:textId="77777777" w:rsidR="00F53C77" w:rsidRPr="00F53C77" w:rsidRDefault="00F53C77" w:rsidP="00C60478">
      <w:pPr>
        <w:widowControl/>
        <w:numPr>
          <w:ilvl w:val="0"/>
          <w:numId w:val="50"/>
        </w:numPr>
        <w:spacing w:after="72"/>
        <w:rPr>
          <w:rFonts w:ascii="Arial" w:hAnsi="Arial" w:cs="Arial"/>
          <w:color w:val="000000"/>
          <w:sz w:val="24"/>
          <w:szCs w:val="24"/>
          <w:lang w:val="en-GB" w:eastAsia="en-GB"/>
        </w:rPr>
      </w:pPr>
      <w:r w:rsidRPr="00F53C77">
        <w:rPr>
          <w:rFonts w:ascii="Arial" w:hAnsi="Arial" w:cs="Arial"/>
          <w:color w:val="000000"/>
          <w:sz w:val="24"/>
          <w:szCs w:val="24"/>
          <w:lang w:val="en-GB" w:eastAsia="en-GB"/>
        </w:rPr>
        <w:t>Ensure banking, insurance arrangements, salary payments and se</w:t>
      </w:r>
      <w:r w:rsidR="00DC11E9">
        <w:rPr>
          <w:rFonts w:ascii="Arial" w:hAnsi="Arial" w:cs="Arial"/>
          <w:color w:val="000000"/>
          <w:sz w:val="24"/>
          <w:szCs w:val="24"/>
          <w:lang w:val="en-GB" w:eastAsia="en-GB"/>
        </w:rPr>
        <w:t xml:space="preserve">rvice agreements are maintained and </w:t>
      </w:r>
      <w:r w:rsidR="002A5D7F">
        <w:rPr>
          <w:rFonts w:ascii="Arial" w:hAnsi="Arial" w:cs="Arial"/>
          <w:color w:val="000000"/>
          <w:sz w:val="24"/>
          <w:szCs w:val="24"/>
          <w:lang w:val="en-GB" w:eastAsia="en-GB"/>
        </w:rPr>
        <w:t>calculate</w:t>
      </w:r>
      <w:r w:rsidR="00DC11E9">
        <w:rPr>
          <w:rFonts w:ascii="Arial" w:hAnsi="Arial" w:cs="Arial"/>
          <w:color w:val="000000"/>
          <w:sz w:val="24"/>
          <w:szCs w:val="24"/>
          <w:lang w:val="en-GB" w:eastAsia="en-GB"/>
        </w:rPr>
        <w:t xml:space="preserve"> budget forecasts </w:t>
      </w:r>
      <w:r w:rsidR="002A5D7F">
        <w:rPr>
          <w:rFonts w:ascii="Arial" w:hAnsi="Arial" w:cs="Arial"/>
          <w:color w:val="000000"/>
          <w:sz w:val="24"/>
          <w:szCs w:val="24"/>
          <w:lang w:val="en-GB" w:eastAsia="en-GB"/>
        </w:rPr>
        <w:t>to support applications for</w:t>
      </w:r>
      <w:r w:rsidR="00DC11E9">
        <w:rPr>
          <w:rFonts w:ascii="Arial" w:hAnsi="Arial" w:cs="Arial"/>
          <w:color w:val="000000"/>
          <w:sz w:val="24"/>
          <w:szCs w:val="24"/>
          <w:lang w:val="en-GB" w:eastAsia="en-GB"/>
        </w:rPr>
        <w:t xml:space="preserve"> future bids</w:t>
      </w:r>
      <w:r w:rsidR="002A5D7F">
        <w:rPr>
          <w:rFonts w:ascii="Arial" w:hAnsi="Arial" w:cs="Arial"/>
          <w:color w:val="000000"/>
          <w:sz w:val="24"/>
          <w:szCs w:val="24"/>
          <w:lang w:val="en-GB" w:eastAsia="en-GB"/>
        </w:rPr>
        <w:t>/</w:t>
      </w:r>
      <w:r w:rsidR="00DC11E9">
        <w:rPr>
          <w:rFonts w:ascii="Arial" w:hAnsi="Arial" w:cs="Arial"/>
          <w:color w:val="000000"/>
          <w:sz w:val="24"/>
          <w:szCs w:val="24"/>
          <w:lang w:val="en-GB" w:eastAsia="en-GB"/>
        </w:rPr>
        <w:t>tenders</w:t>
      </w:r>
      <w:r w:rsidRPr="00F53C77">
        <w:rPr>
          <w:rFonts w:ascii="Arial" w:hAnsi="Arial" w:cs="Arial"/>
          <w:color w:val="000000"/>
          <w:sz w:val="24"/>
          <w:szCs w:val="24"/>
          <w:lang w:val="en-GB" w:eastAsia="en-GB"/>
        </w:rPr>
        <w:t xml:space="preserve"> </w:t>
      </w:r>
    </w:p>
    <w:p w14:paraId="40D73276" w14:textId="77777777" w:rsidR="00F53C77" w:rsidRPr="00F53C77" w:rsidRDefault="00F53C77" w:rsidP="00C60478">
      <w:pPr>
        <w:widowControl/>
        <w:numPr>
          <w:ilvl w:val="0"/>
          <w:numId w:val="50"/>
        </w:numPr>
        <w:spacing w:after="72"/>
        <w:rPr>
          <w:rFonts w:ascii="Arial" w:hAnsi="Arial" w:cs="Arial"/>
          <w:color w:val="000000"/>
          <w:sz w:val="24"/>
          <w:szCs w:val="24"/>
          <w:lang w:val="en-GB" w:eastAsia="en-GB"/>
        </w:rPr>
      </w:pPr>
      <w:r w:rsidRPr="00F53C77">
        <w:rPr>
          <w:rFonts w:ascii="Arial" w:hAnsi="Arial" w:cs="Arial"/>
          <w:color w:val="000000"/>
          <w:sz w:val="24"/>
          <w:szCs w:val="24"/>
          <w:lang w:val="en-GB" w:eastAsia="en-GB"/>
        </w:rPr>
        <w:t>Ensure appropriate financial reports</w:t>
      </w:r>
      <w:r w:rsidR="00547046">
        <w:rPr>
          <w:rFonts w:ascii="Arial" w:hAnsi="Arial" w:cs="Arial"/>
          <w:color w:val="000000"/>
          <w:sz w:val="24"/>
          <w:szCs w:val="24"/>
          <w:lang w:val="en-GB" w:eastAsia="en-GB"/>
        </w:rPr>
        <w:t xml:space="preserve"> and bank statements</w:t>
      </w:r>
      <w:r w:rsidRPr="00F53C77">
        <w:rPr>
          <w:rFonts w:ascii="Arial" w:hAnsi="Arial" w:cs="Arial"/>
          <w:color w:val="000000"/>
          <w:sz w:val="24"/>
          <w:szCs w:val="24"/>
          <w:lang w:val="en-GB" w:eastAsia="en-GB"/>
        </w:rPr>
        <w:t xml:space="preserve"> are prepared for the </w:t>
      </w:r>
      <w:r w:rsidR="00547046">
        <w:rPr>
          <w:rFonts w:ascii="Arial" w:hAnsi="Arial" w:cs="Arial"/>
          <w:color w:val="000000"/>
          <w:sz w:val="24"/>
          <w:szCs w:val="24"/>
          <w:lang w:val="en-GB" w:eastAsia="en-GB"/>
        </w:rPr>
        <w:t>Board of Trustees i</w:t>
      </w:r>
      <w:r w:rsidR="00DC11E9">
        <w:rPr>
          <w:rFonts w:ascii="Arial" w:hAnsi="Arial" w:cs="Arial"/>
          <w:color w:val="000000"/>
          <w:sz w:val="24"/>
          <w:szCs w:val="24"/>
          <w:lang w:val="en-GB" w:eastAsia="en-GB"/>
        </w:rPr>
        <w:t>n line with bi monthly meetings which are held during the evening.</w:t>
      </w:r>
    </w:p>
    <w:p w14:paraId="1AB7C1B2" w14:textId="77777777" w:rsidR="00F53C77" w:rsidRPr="00F53C77" w:rsidRDefault="00F53C77" w:rsidP="00C60478">
      <w:pPr>
        <w:widowControl/>
        <w:numPr>
          <w:ilvl w:val="0"/>
          <w:numId w:val="50"/>
        </w:numPr>
        <w:spacing w:after="72"/>
        <w:rPr>
          <w:rFonts w:ascii="Arial" w:hAnsi="Arial" w:cs="Arial"/>
          <w:color w:val="000000"/>
          <w:sz w:val="24"/>
          <w:szCs w:val="24"/>
          <w:lang w:val="en-GB" w:eastAsia="en-GB"/>
        </w:rPr>
      </w:pPr>
      <w:r w:rsidRPr="00F53C77">
        <w:rPr>
          <w:rFonts w:ascii="Arial" w:hAnsi="Arial" w:cs="Arial"/>
          <w:color w:val="000000"/>
          <w:sz w:val="24"/>
          <w:szCs w:val="24"/>
          <w:lang w:val="en-GB" w:eastAsia="en-GB"/>
        </w:rPr>
        <w:t xml:space="preserve">Ensure the payment of invoices, receipts, expenses and petty cash and that associated records are maintained. </w:t>
      </w:r>
    </w:p>
    <w:p w14:paraId="168E8190" w14:textId="77777777" w:rsidR="00F53C77" w:rsidRDefault="00F53C77" w:rsidP="00C60478">
      <w:pPr>
        <w:widowControl/>
        <w:numPr>
          <w:ilvl w:val="0"/>
          <w:numId w:val="50"/>
        </w:numPr>
        <w:rPr>
          <w:rFonts w:ascii="Arial" w:hAnsi="Arial" w:cs="Arial"/>
          <w:color w:val="000000"/>
          <w:sz w:val="24"/>
          <w:szCs w:val="24"/>
          <w:lang w:val="en-GB" w:eastAsia="en-GB"/>
        </w:rPr>
      </w:pPr>
      <w:r w:rsidRPr="00F53C77">
        <w:rPr>
          <w:rFonts w:ascii="Arial" w:hAnsi="Arial" w:cs="Arial"/>
          <w:color w:val="000000"/>
          <w:sz w:val="24"/>
          <w:szCs w:val="24"/>
          <w:lang w:val="en-GB" w:eastAsia="en-GB"/>
        </w:rPr>
        <w:t xml:space="preserve">Assist in the preparation of accounts and financial statements in conjunction with the </w:t>
      </w:r>
      <w:r w:rsidR="00547046">
        <w:rPr>
          <w:rFonts w:ascii="Arial" w:hAnsi="Arial" w:cs="Arial"/>
          <w:color w:val="000000"/>
          <w:sz w:val="24"/>
          <w:szCs w:val="24"/>
          <w:lang w:val="en-GB" w:eastAsia="en-GB"/>
        </w:rPr>
        <w:t xml:space="preserve">Chief Executive, </w:t>
      </w:r>
      <w:r w:rsidRPr="00F53C77">
        <w:rPr>
          <w:rFonts w:ascii="Arial" w:hAnsi="Arial" w:cs="Arial"/>
          <w:color w:val="000000"/>
          <w:sz w:val="24"/>
          <w:szCs w:val="24"/>
          <w:lang w:val="en-GB" w:eastAsia="en-GB"/>
        </w:rPr>
        <w:t xml:space="preserve">Treasurer and Auditors. </w:t>
      </w:r>
    </w:p>
    <w:p w14:paraId="740D381E" w14:textId="77777777" w:rsidR="00172A08" w:rsidRPr="00547046" w:rsidRDefault="00172A08" w:rsidP="00172A08">
      <w:pPr>
        <w:widowControl/>
        <w:rPr>
          <w:rFonts w:ascii="Arial" w:hAnsi="Arial" w:cs="Arial"/>
          <w:color w:val="000000"/>
          <w:sz w:val="24"/>
          <w:szCs w:val="24"/>
          <w:lang w:val="en-GB" w:eastAsia="en-GB"/>
        </w:rPr>
      </w:pPr>
    </w:p>
    <w:p w14:paraId="3A2EC9B0" w14:textId="77777777" w:rsidR="00F53C77" w:rsidRPr="00F53C77" w:rsidRDefault="00F53C77" w:rsidP="00C60478">
      <w:pPr>
        <w:widowControl/>
        <w:numPr>
          <w:ilvl w:val="0"/>
          <w:numId w:val="50"/>
        </w:numPr>
        <w:spacing w:after="74"/>
        <w:rPr>
          <w:rFonts w:ascii="Arial" w:hAnsi="Arial" w:cs="Arial"/>
          <w:color w:val="000000"/>
          <w:sz w:val="24"/>
          <w:szCs w:val="24"/>
          <w:lang w:val="en-GB" w:eastAsia="en-GB"/>
        </w:rPr>
      </w:pPr>
      <w:r w:rsidRPr="00F53C77">
        <w:rPr>
          <w:rFonts w:ascii="Arial" w:hAnsi="Arial" w:cs="Arial"/>
          <w:color w:val="000000"/>
          <w:sz w:val="24"/>
          <w:szCs w:val="24"/>
          <w:lang w:val="en-GB" w:eastAsia="en-GB"/>
        </w:rPr>
        <w:t xml:space="preserve">Manage Accounts Payable and Accounts Receivable processes. Ensure QuickBooks accounting system files are accurately maintained on a full Accruals basis. </w:t>
      </w:r>
    </w:p>
    <w:p w14:paraId="2FFC4945" w14:textId="77777777" w:rsidR="00F53C77" w:rsidRPr="00F53C77" w:rsidRDefault="00F53C77" w:rsidP="00C60478">
      <w:pPr>
        <w:widowControl/>
        <w:numPr>
          <w:ilvl w:val="0"/>
          <w:numId w:val="50"/>
        </w:numPr>
        <w:spacing w:after="74"/>
        <w:rPr>
          <w:rFonts w:ascii="Arial" w:hAnsi="Arial" w:cs="Arial"/>
          <w:color w:val="000000"/>
          <w:sz w:val="24"/>
          <w:szCs w:val="24"/>
          <w:lang w:val="en-GB" w:eastAsia="en-GB"/>
        </w:rPr>
      </w:pPr>
      <w:r w:rsidRPr="00F53C77">
        <w:rPr>
          <w:rFonts w:ascii="Arial" w:hAnsi="Arial" w:cs="Arial"/>
          <w:color w:val="000000"/>
          <w:sz w:val="24"/>
          <w:szCs w:val="24"/>
          <w:lang w:val="en-GB" w:eastAsia="en-GB"/>
        </w:rPr>
        <w:lastRenderedPageBreak/>
        <w:t>Identify an</w:t>
      </w:r>
      <w:r w:rsidR="00547046">
        <w:rPr>
          <w:rFonts w:ascii="Arial" w:hAnsi="Arial" w:cs="Arial"/>
          <w:color w:val="000000"/>
          <w:sz w:val="24"/>
          <w:szCs w:val="24"/>
          <w:lang w:val="en-GB" w:eastAsia="en-GB"/>
        </w:rPr>
        <w:t xml:space="preserve">d account for restricted funds and non-restricted funds as agreed annually by the board of Trustees </w:t>
      </w:r>
    </w:p>
    <w:p w14:paraId="7C9397DB" w14:textId="77777777" w:rsidR="00F53C77" w:rsidRDefault="0096232B" w:rsidP="00C60478">
      <w:pPr>
        <w:widowControl/>
        <w:numPr>
          <w:ilvl w:val="0"/>
          <w:numId w:val="50"/>
        </w:numPr>
        <w:spacing w:after="74"/>
        <w:rPr>
          <w:rFonts w:ascii="Arial" w:hAnsi="Arial" w:cs="Arial"/>
          <w:color w:val="000000"/>
          <w:sz w:val="24"/>
          <w:szCs w:val="24"/>
          <w:lang w:val="en-GB" w:eastAsia="en-GB"/>
        </w:rPr>
      </w:pPr>
      <w:r>
        <w:rPr>
          <w:rFonts w:ascii="Arial" w:hAnsi="Arial" w:cs="Arial"/>
          <w:color w:val="000000"/>
          <w:sz w:val="24"/>
          <w:szCs w:val="24"/>
          <w:lang w:val="en-GB" w:eastAsia="en-GB"/>
        </w:rPr>
        <w:t xml:space="preserve">Prepare for Year End Audit and complete relevant legal returns </w:t>
      </w:r>
      <w:r w:rsidR="00F53C77" w:rsidRPr="00F53C77">
        <w:rPr>
          <w:rFonts w:ascii="Arial" w:hAnsi="Arial" w:cs="Arial"/>
          <w:color w:val="000000"/>
          <w:sz w:val="24"/>
          <w:szCs w:val="24"/>
          <w:lang w:val="en-GB" w:eastAsia="en-GB"/>
        </w:rPr>
        <w:t xml:space="preserve">and financial sections in the annual report; liaising with external auditors as required. </w:t>
      </w:r>
    </w:p>
    <w:p w14:paraId="4535AAD0" w14:textId="77777777" w:rsidR="00F53C77" w:rsidRPr="00F53C77" w:rsidRDefault="00F53C77" w:rsidP="00DC091A">
      <w:pPr>
        <w:widowControl/>
        <w:numPr>
          <w:ilvl w:val="0"/>
          <w:numId w:val="50"/>
        </w:numPr>
        <w:spacing w:after="74"/>
        <w:rPr>
          <w:rFonts w:ascii="Arial" w:hAnsi="Arial" w:cs="Arial"/>
          <w:color w:val="000000"/>
          <w:sz w:val="24"/>
          <w:szCs w:val="24"/>
          <w:lang w:val="en-GB" w:eastAsia="en-GB"/>
        </w:rPr>
      </w:pPr>
      <w:r w:rsidRPr="00F53C77">
        <w:rPr>
          <w:rFonts w:ascii="Arial" w:hAnsi="Arial" w:cs="Arial"/>
          <w:color w:val="000000"/>
          <w:sz w:val="24"/>
          <w:szCs w:val="24"/>
          <w:lang w:val="en-GB" w:eastAsia="en-GB"/>
        </w:rPr>
        <w:t xml:space="preserve">Regularly review and recommend improvement/update of financial procedures </w:t>
      </w:r>
      <w:r w:rsidR="0096232B" w:rsidRPr="0096232B">
        <w:rPr>
          <w:rFonts w:ascii="Arial" w:hAnsi="Arial" w:cs="Arial"/>
          <w:color w:val="000000"/>
          <w:sz w:val="24"/>
          <w:szCs w:val="24"/>
          <w:lang w:val="en-GB" w:eastAsia="en-GB"/>
        </w:rPr>
        <w:t xml:space="preserve">and </w:t>
      </w:r>
      <w:r w:rsidR="0096232B">
        <w:rPr>
          <w:rFonts w:ascii="Arial" w:hAnsi="Arial" w:cs="Arial"/>
          <w:color w:val="000000"/>
          <w:sz w:val="24"/>
          <w:szCs w:val="24"/>
          <w:lang w:val="en-GB" w:eastAsia="en-GB"/>
        </w:rPr>
        <w:t>in</w:t>
      </w:r>
      <w:r w:rsidRPr="00F53C77">
        <w:rPr>
          <w:rFonts w:ascii="Arial" w:hAnsi="Arial" w:cs="Arial"/>
          <w:color w:val="000000"/>
          <w:sz w:val="24"/>
          <w:szCs w:val="24"/>
          <w:lang w:val="en-GB" w:eastAsia="en-GB"/>
        </w:rPr>
        <w:t xml:space="preserve">ternal financial controls. </w:t>
      </w:r>
    </w:p>
    <w:p w14:paraId="36E6C9F3" w14:textId="77777777" w:rsidR="00F53C77" w:rsidRPr="00F53C77" w:rsidRDefault="00F53C77" w:rsidP="00C60478">
      <w:pPr>
        <w:widowControl/>
        <w:numPr>
          <w:ilvl w:val="0"/>
          <w:numId w:val="50"/>
        </w:numPr>
        <w:spacing w:after="71"/>
        <w:rPr>
          <w:rFonts w:ascii="Arial" w:hAnsi="Arial" w:cs="Arial"/>
          <w:color w:val="000000"/>
          <w:sz w:val="24"/>
          <w:szCs w:val="24"/>
          <w:lang w:val="en-GB" w:eastAsia="en-GB"/>
        </w:rPr>
      </w:pPr>
      <w:r w:rsidRPr="00F53C77">
        <w:rPr>
          <w:rFonts w:ascii="Arial" w:hAnsi="Arial" w:cs="Arial"/>
          <w:color w:val="000000"/>
          <w:sz w:val="24"/>
          <w:szCs w:val="24"/>
          <w:lang w:val="en-GB" w:eastAsia="en-GB"/>
        </w:rPr>
        <w:t xml:space="preserve">Responsibility for ensuring regular reconciliation of all balance sheet accounts (including all bank accounts and petty cash). </w:t>
      </w:r>
    </w:p>
    <w:p w14:paraId="4EDE47B1" w14:textId="77777777" w:rsidR="00DC091A" w:rsidRDefault="00F53C77" w:rsidP="00285AA5">
      <w:pPr>
        <w:widowControl/>
        <w:numPr>
          <w:ilvl w:val="0"/>
          <w:numId w:val="50"/>
        </w:numPr>
        <w:spacing w:after="71"/>
        <w:rPr>
          <w:rFonts w:ascii="Arial" w:hAnsi="Arial" w:cs="Arial"/>
          <w:color w:val="000000"/>
          <w:sz w:val="24"/>
          <w:szCs w:val="24"/>
          <w:lang w:val="en-GB" w:eastAsia="en-GB"/>
        </w:rPr>
      </w:pPr>
      <w:r w:rsidRPr="00F53C77">
        <w:rPr>
          <w:rFonts w:ascii="Arial" w:hAnsi="Arial" w:cs="Arial"/>
          <w:color w:val="000000"/>
          <w:sz w:val="24"/>
          <w:szCs w:val="24"/>
          <w:lang w:val="en-GB" w:eastAsia="en-GB"/>
        </w:rPr>
        <w:t xml:space="preserve">Responsible for cash management and produce cash flow forecasting </w:t>
      </w:r>
    </w:p>
    <w:p w14:paraId="40713807" w14:textId="77777777" w:rsidR="00F53C77" w:rsidRDefault="00F53C77" w:rsidP="00C60478">
      <w:pPr>
        <w:widowControl/>
        <w:numPr>
          <w:ilvl w:val="0"/>
          <w:numId w:val="50"/>
        </w:numPr>
        <w:spacing w:after="74"/>
        <w:rPr>
          <w:rFonts w:ascii="Arial" w:hAnsi="Arial" w:cs="Arial"/>
          <w:color w:val="000000"/>
          <w:sz w:val="24"/>
          <w:szCs w:val="24"/>
          <w:lang w:val="en-GB" w:eastAsia="en-GB"/>
        </w:rPr>
      </w:pPr>
      <w:r w:rsidRPr="00F53C77">
        <w:rPr>
          <w:rFonts w:ascii="Arial" w:hAnsi="Arial" w:cs="Arial"/>
          <w:color w:val="000000"/>
          <w:sz w:val="24"/>
          <w:szCs w:val="24"/>
          <w:lang w:val="en-GB" w:eastAsia="en-GB"/>
        </w:rPr>
        <w:t xml:space="preserve">Responsible for ensuring the organisation is compliant for pensions’ auto-enrolment and oversee all pension administration. </w:t>
      </w:r>
    </w:p>
    <w:p w14:paraId="527F3F81" w14:textId="77777777" w:rsidR="00F53C77" w:rsidRPr="00F53C77" w:rsidRDefault="00F53C77" w:rsidP="00C60478">
      <w:pPr>
        <w:widowControl/>
        <w:numPr>
          <w:ilvl w:val="0"/>
          <w:numId w:val="50"/>
        </w:numPr>
        <w:spacing w:after="74"/>
        <w:rPr>
          <w:rFonts w:ascii="Arial" w:hAnsi="Arial" w:cs="Arial"/>
          <w:color w:val="000000"/>
          <w:sz w:val="24"/>
          <w:szCs w:val="24"/>
          <w:lang w:val="en-GB" w:eastAsia="en-GB"/>
        </w:rPr>
      </w:pPr>
      <w:r w:rsidRPr="00F53C77">
        <w:rPr>
          <w:rFonts w:ascii="Arial" w:hAnsi="Arial" w:cs="Arial"/>
          <w:color w:val="000000"/>
          <w:sz w:val="24"/>
          <w:szCs w:val="24"/>
          <w:lang w:val="en-GB" w:eastAsia="en-GB"/>
        </w:rPr>
        <w:t>Be responsible for the completion/sub</w:t>
      </w:r>
      <w:r w:rsidR="00DC091A">
        <w:rPr>
          <w:rFonts w:ascii="Arial" w:hAnsi="Arial" w:cs="Arial"/>
          <w:color w:val="000000"/>
          <w:sz w:val="24"/>
          <w:szCs w:val="24"/>
          <w:lang w:val="en-GB" w:eastAsia="en-GB"/>
        </w:rPr>
        <w:t xml:space="preserve">mission of VAT returns as agreed by the Board of Trustees to comply with HMRC requirements </w:t>
      </w:r>
    </w:p>
    <w:p w14:paraId="76B42555" w14:textId="77777777" w:rsidR="00F53C77" w:rsidRDefault="00F53C77" w:rsidP="00C60478">
      <w:pPr>
        <w:widowControl/>
        <w:numPr>
          <w:ilvl w:val="0"/>
          <w:numId w:val="50"/>
        </w:numPr>
        <w:rPr>
          <w:rFonts w:ascii="Arial" w:hAnsi="Arial" w:cs="Arial"/>
          <w:color w:val="000000"/>
          <w:sz w:val="24"/>
          <w:szCs w:val="24"/>
          <w:lang w:val="en-GB" w:eastAsia="en-GB"/>
        </w:rPr>
      </w:pPr>
      <w:r w:rsidRPr="00F53C77">
        <w:rPr>
          <w:rFonts w:ascii="Arial" w:hAnsi="Arial" w:cs="Arial"/>
          <w:color w:val="000000"/>
          <w:sz w:val="24"/>
          <w:szCs w:val="24"/>
          <w:lang w:val="en-GB" w:eastAsia="en-GB"/>
        </w:rPr>
        <w:t xml:space="preserve">Be responsible for ensuring compliance with Charity and Company law – in particular making sure that accounts are submitted on time. </w:t>
      </w:r>
    </w:p>
    <w:p w14:paraId="7809162D" w14:textId="77777777" w:rsidR="00DC091A" w:rsidRPr="00F53C77" w:rsidRDefault="00DC091A" w:rsidP="003C06A7">
      <w:pPr>
        <w:widowControl/>
        <w:rPr>
          <w:rFonts w:ascii="Arial" w:hAnsi="Arial" w:cs="Arial"/>
          <w:color w:val="000000"/>
          <w:sz w:val="24"/>
          <w:szCs w:val="24"/>
          <w:lang w:val="en-GB" w:eastAsia="en-GB"/>
        </w:rPr>
      </w:pPr>
    </w:p>
    <w:p w14:paraId="0FA4B68F" w14:textId="77777777" w:rsidR="00170676" w:rsidRPr="00170676" w:rsidRDefault="003C06A7" w:rsidP="003C06A7">
      <w:pPr>
        <w:widowControl/>
        <w:rPr>
          <w:rFonts w:ascii="Arial" w:hAnsi="Arial" w:cs="Arial"/>
          <w:color w:val="000000"/>
          <w:sz w:val="24"/>
          <w:szCs w:val="24"/>
          <w:lang w:val="en-GB" w:eastAsia="en-GB"/>
        </w:rPr>
      </w:pPr>
      <w:r>
        <w:rPr>
          <w:rFonts w:ascii="Arial" w:hAnsi="Arial" w:cs="Arial"/>
          <w:b/>
          <w:bCs/>
          <w:color w:val="000000"/>
          <w:sz w:val="24"/>
          <w:szCs w:val="24"/>
          <w:lang w:val="en-GB" w:eastAsia="en-GB"/>
        </w:rPr>
        <w:t>Assets</w:t>
      </w:r>
      <w:r w:rsidR="00170676" w:rsidRPr="00170676">
        <w:rPr>
          <w:rFonts w:ascii="Arial" w:hAnsi="Arial" w:cs="Arial"/>
          <w:b/>
          <w:bCs/>
          <w:color w:val="000000"/>
          <w:sz w:val="24"/>
          <w:szCs w:val="24"/>
          <w:lang w:val="en-GB" w:eastAsia="en-GB"/>
        </w:rPr>
        <w:t xml:space="preserve"> </w:t>
      </w:r>
    </w:p>
    <w:p w14:paraId="3CFC4951" w14:textId="77777777" w:rsidR="00170676" w:rsidRPr="00170676" w:rsidRDefault="00170676" w:rsidP="003C06A7">
      <w:pPr>
        <w:widowControl/>
        <w:numPr>
          <w:ilvl w:val="0"/>
          <w:numId w:val="50"/>
        </w:numPr>
        <w:spacing w:after="71"/>
        <w:rPr>
          <w:rFonts w:ascii="Arial" w:hAnsi="Arial" w:cs="Arial"/>
          <w:color w:val="000000"/>
          <w:sz w:val="24"/>
          <w:szCs w:val="24"/>
          <w:lang w:val="en-GB" w:eastAsia="en-GB"/>
        </w:rPr>
      </w:pPr>
      <w:r w:rsidRPr="00170676">
        <w:rPr>
          <w:rFonts w:ascii="Arial" w:hAnsi="Arial" w:cs="Arial"/>
          <w:color w:val="000000"/>
          <w:sz w:val="24"/>
          <w:szCs w:val="24"/>
          <w:lang w:val="en-GB" w:eastAsia="en-GB"/>
        </w:rPr>
        <w:t xml:space="preserve">Act as the main point of contact with </w:t>
      </w:r>
      <w:r w:rsidR="003C06A7" w:rsidRPr="003C06A7">
        <w:rPr>
          <w:rFonts w:ascii="Arial" w:hAnsi="Arial" w:cs="Arial"/>
          <w:color w:val="000000"/>
          <w:sz w:val="24"/>
          <w:szCs w:val="24"/>
          <w:lang w:val="en-GB" w:eastAsia="en-GB"/>
        </w:rPr>
        <w:t>tenants</w:t>
      </w:r>
      <w:r w:rsidRPr="00170676">
        <w:rPr>
          <w:rFonts w:ascii="Arial" w:hAnsi="Arial" w:cs="Arial"/>
          <w:color w:val="000000"/>
          <w:sz w:val="24"/>
          <w:szCs w:val="24"/>
          <w:lang w:val="en-GB" w:eastAsia="en-GB"/>
        </w:rPr>
        <w:t xml:space="preserve"> regarding rented premises </w:t>
      </w:r>
    </w:p>
    <w:p w14:paraId="35957933" w14:textId="77777777" w:rsidR="00170676" w:rsidRPr="00170676" w:rsidRDefault="00170676" w:rsidP="003C06A7">
      <w:pPr>
        <w:widowControl/>
        <w:numPr>
          <w:ilvl w:val="0"/>
          <w:numId w:val="50"/>
        </w:numPr>
        <w:spacing w:after="71"/>
        <w:rPr>
          <w:rFonts w:ascii="Arial" w:hAnsi="Arial" w:cs="Arial"/>
          <w:color w:val="000000"/>
          <w:sz w:val="24"/>
          <w:szCs w:val="24"/>
          <w:lang w:val="en-GB" w:eastAsia="en-GB"/>
        </w:rPr>
      </w:pPr>
      <w:r w:rsidRPr="00170676">
        <w:rPr>
          <w:rFonts w:ascii="Arial" w:hAnsi="Arial" w:cs="Arial"/>
          <w:color w:val="000000"/>
          <w:sz w:val="24"/>
          <w:szCs w:val="24"/>
          <w:lang w:val="en-GB" w:eastAsia="en-GB"/>
        </w:rPr>
        <w:t xml:space="preserve">Ensure that all legal requirements are met and appropriate insurance is in place and that contracts for services and equipment is maintained. </w:t>
      </w:r>
    </w:p>
    <w:p w14:paraId="42576C06" w14:textId="77777777" w:rsidR="00170676" w:rsidRPr="00170676" w:rsidRDefault="003C06A7" w:rsidP="003C06A7">
      <w:pPr>
        <w:widowControl/>
        <w:numPr>
          <w:ilvl w:val="0"/>
          <w:numId w:val="50"/>
        </w:numPr>
        <w:spacing w:after="71"/>
        <w:rPr>
          <w:rFonts w:ascii="Arial" w:hAnsi="Arial" w:cs="Arial"/>
          <w:color w:val="000000"/>
          <w:sz w:val="24"/>
          <w:szCs w:val="24"/>
          <w:lang w:val="en-GB" w:eastAsia="en-GB"/>
        </w:rPr>
      </w:pPr>
      <w:r w:rsidRPr="003C06A7">
        <w:rPr>
          <w:rFonts w:ascii="Arial" w:hAnsi="Arial" w:cs="Arial"/>
          <w:color w:val="000000"/>
          <w:sz w:val="24"/>
          <w:szCs w:val="24"/>
          <w:lang w:val="en-GB" w:eastAsia="en-GB"/>
        </w:rPr>
        <w:t>Liaise with the Health &amp; Safety Lead to e</w:t>
      </w:r>
      <w:r w:rsidR="00170676" w:rsidRPr="00170676">
        <w:rPr>
          <w:rFonts w:ascii="Arial" w:hAnsi="Arial" w:cs="Arial"/>
          <w:color w:val="000000"/>
          <w:sz w:val="24"/>
          <w:szCs w:val="24"/>
          <w:lang w:val="en-GB" w:eastAsia="en-GB"/>
        </w:rPr>
        <w:t xml:space="preserve">nsure </w:t>
      </w:r>
      <w:r w:rsidRPr="003C06A7">
        <w:rPr>
          <w:rFonts w:ascii="Arial" w:hAnsi="Arial" w:cs="Arial"/>
          <w:color w:val="000000"/>
          <w:sz w:val="24"/>
          <w:szCs w:val="24"/>
          <w:lang w:val="en-GB" w:eastAsia="en-GB"/>
        </w:rPr>
        <w:t xml:space="preserve">the organisation is </w:t>
      </w:r>
      <w:r w:rsidR="00170676" w:rsidRPr="00170676">
        <w:rPr>
          <w:rFonts w:ascii="Arial" w:hAnsi="Arial" w:cs="Arial"/>
          <w:color w:val="000000"/>
          <w:sz w:val="24"/>
          <w:szCs w:val="24"/>
          <w:lang w:val="en-GB" w:eastAsia="en-GB"/>
        </w:rPr>
        <w:t xml:space="preserve">fully compliant with health and safety and fire risk regulations at all times. </w:t>
      </w:r>
    </w:p>
    <w:p w14:paraId="2ED7FB7F" w14:textId="77777777" w:rsidR="003C06A7" w:rsidRPr="003C06A7" w:rsidRDefault="00170676" w:rsidP="003C06A7">
      <w:pPr>
        <w:widowControl/>
        <w:numPr>
          <w:ilvl w:val="0"/>
          <w:numId w:val="50"/>
        </w:numPr>
        <w:rPr>
          <w:rFonts w:ascii="Arial" w:hAnsi="Arial" w:cs="Arial"/>
          <w:color w:val="000000"/>
          <w:sz w:val="24"/>
          <w:szCs w:val="24"/>
          <w:lang w:val="en-GB" w:eastAsia="en-GB"/>
        </w:rPr>
      </w:pPr>
      <w:r w:rsidRPr="00170676">
        <w:rPr>
          <w:rFonts w:ascii="Arial" w:hAnsi="Arial" w:cs="Arial"/>
          <w:color w:val="000000"/>
          <w:sz w:val="24"/>
          <w:szCs w:val="24"/>
          <w:lang w:val="en-GB" w:eastAsia="en-GB"/>
        </w:rPr>
        <w:t xml:space="preserve">Working with the </w:t>
      </w:r>
      <w:r w:rsidR="003C06A7" w:rsidRPr="003C06A7">
        <w:rPr>
          <w:rFonts w:ascii="Arial" w:hAnsi="Arial" w:cs="Arial"/>
          <w:color w:val="000000"/>
          <w:sz w:val="24"/>
          <w:szCs w:val="24"/>
          <w:lang w:val="en-GB" w:eastAsia="en-GB"/>
        </w:rPr>
        <w:t>Office Support Team to</w:t>
      </w:r>
      <w:r w:rsidRPr="00170676">
        <w:rPr>
          <w:rFonts w:ascii="Arial" w:hAnsi="Arial" w:cs="Arial"/>
          <w:color w:val="000000"/>
          <w:sz w:val="24"/>
          <w:szCs w:val="24"/>
          <w:lang w:val="en-GB" w:eastAsia="en-GB"/>
        </w:rPr>
        <w:t xml:space="preserve"> ensure supplies are maintained and purchased at the most cost-effective rates </w:t>
      </w:r>
    </w:p>
    <w:p w14:paraId="2ED7FE65" w14:textId="77777777" w:rsidR="003C06A7" w:rsidRPr="003C06A7" w:rsidRDefault="003C06A7" w:rsidP="003C06A7">
      <w:pPr>
        <w:widowControl/>
        <w:numPr>
          <w:ilvl w:val="0"/>
          <w:numId w:val="50"/>
        </w:numPr>
        <w:rPr>
          <w:rFonts w:ascii="Arial" w:hAnsi="Arial" w:cs="Arial"/>
          <w:color w:val="000000"/>
          <w:sz w:val="24"/>
          <w:szCs w:val="24"/>
          <w:lang w:val="en-GB" w:eastAsia="en-GB"/>
        </w:rPr>
      </w:pPr>
      <w:r w:rsidRPr="003C06A7">
        <w:rPr>
          <w:rFonts w:ascii="Arial" w:hAnsi="Arial" w:cs="Arial"/>
          <w:color w:val="000000"/>
          <w:sz w:val="24"/>
          <w:szCs w:val="24"/>
          <w:lang w:val="en-GB" w:eastAsia="en-GB"/>
        </w:rPr>
        <w:t xml:space="preserve">Provide Line Management to the Office Support Team ensuring staff supervision and training is completed </w:t>
      </w:r>
    </w:p>
    <w:p w14:paraId="2F473891" w14:textId="77777777" w:rsidR="003C06A7" w:rsidRPr="003C06A7" w:rsidRDefault="003C06A7" w:rsidP="003C06A7">
      <w:pPr>
        <w:widowControl/>
        <w:rPr>
          <w:rFonts w:ascii="Open Sans" w:hAnsi="Open Sans" w:cs="Open Sans"/>
          <w:color w:val="000000"/>
          <w:sz w:val="28"/>
          <w:szCs w:val="28"/>
          <w:lang w:val="en-GB" w:eastAsia="en-GB"/>
        </w:rPr>
      </w:pPr>
    </w:p>
    <w:p w14:paraId="5A51DE47" w14:textId="77777777" w:rsidR="003249E8" w:rsidRDefault="003249E8" w:rsidP="003249E8">
      <w:pPr>
        <w:pStyle w:val="Default"/>
        <w:rPr>
          <w:sz w:val="22"/>
          <w:szCs w:val="22"/>
        </w:rPr>
      </w:pPr>
    </w:p>
    <w:p w14:paraId="11C92E33" w14:textId="77777777" w:rsidR="00856862" w:rsidRDefault="00A41485" w:rsidP="00A41485">
      <w:pPr>
        <w:pStyle w:val="Subtitle"/>
        <w:jc w:val="both"/>
        <w:rPr>
          <w:bCs w:val="0"/>
        </w:rPr>
      </w:pPr>
      <w:bookmarkStart w:id="1" w:name="_Hlk4050212"/>
      <w:r w:rsidRPr="00A41485">
        <w:rPr>
          <w:bCs w:val="0"/>
        </w:rPr>
        <w:t>He</w:t>
      </w:r>
      <w:r w:rsidR="00856862">
        <w:rPr>
          <w:bCs w:val="0"/>
        </w:rPr>
        <w:t>alth and Safety</w:t>
      </w:r>
    </w:p>
    <w:p w14:paraId="6DFE1D49" w14:textId="77777777" w:rsidR="00856862" w:rsidRDefault="00856862" w:rsidP="00856862">
      <w:pPr>
        <w:pStyle w:val="Subtitle"/>
        <w:ind w:left="720" w:hanging="720"/>
        <w:jc w:val="both"/>
        <w:rPr>
          <w:b w:val="0"/>
          <w:bCs w:val="0"/>
        </w:rPr>
      </w:pPr>
      <w:r>
        <w:rPr>
          <w:b w:val="0"/>
          <w:bCs w:val="0"/>
        </w:rPr>
        <w:t xml:space="preserve">It is the general duty of every employee to take reasonable care of their own health and safety </w:t>
      </w:r>
    </w:p>
    <w:p w14:paraId="48B673A7" w14:textId="77777777" w:rsidR="00856862" w:rsidRDefault="00856862" w:rsidP="00856862">
      <w:pPr>
        <w:pStyle w:val="Subtitle"/>
        <w:ind w:left="720" w:hanging="720"/>
        <w:jc w:val="both"/>
        <w:rPr>
          <w:b w:val="0"/>
          <w:bCs w:val="0"/>
        </w:rPr>
      </w:pPr>
      <w:r>
        <w:rPr>
          <w:b w:val="0"/>
          <w:bCs w:val="0"/>
        </w:rPr>
        <w:t xml:space="preserve">and that of others, and to co-operate with management in meeting its responsibilities under the </w:t>
      </w:r>
    </w:p>
    <w:p w14:paraId="1A7FAA82" w14:textId="77777777" w:rsidR="00856862" w:rsidRDefault="00856862" w:rsidP="00856862">
      <w:pPr>
        <w:pStyle w:val="Subtitle"/>
        <w:ind w:left="720" w:hanging="720"/>
        <w:jc w:val="both"/>
        <w:rPr>
          <w:b w:val="0"/>
          <w:bCs w:val="0"/>
        </w:rPr>
      </w:pPr>
      <w:r>
        <w:rPr>
          <w:b w:val="0"/>
          <w:bCs w:val="0"/>
        </w:rPr>
        <w:t xml:space="preserve">Health and Safety at Work Act.  Any failure to take such care, or the contravention of safety </w:t>
      </w:r>
    </w:p>
    <w:p w14:paraId="2EBCF2BA" w14:textId="77777777" w:rsidR="00856862" w:rsidRDefault="00856862" w:rsidP="00856862">
      <w:pPr>
        <w:pStyle w:val="Subtitle"/>
        <w:ind w:left="720" w:hanging="720"/>
        <w:jc w:val="both"/>
        <w:rPr>
          <w:b w:val="0"/>
          <w:bCs w:val="0"/>
        </w:rPr>
      </w:pPr>
      <w:r>
        <w:rPr>
          <w:b w:val="0"/>
          <w:bCs w:val="0"/>
        </w:rPr>
        <w:t>policy or managerial instructions may result in disciplinary action being taken.</w:t>
      </w:r>
    </w:p>
    <w:p w14:paraId="21B89793" w14:textId="77777777" w:rsidR="00856862" w:rsidRDefault="00856862" w:rsidP="00856862">
      <w:pPr>
        <w:pStyle w:val="Subtitle"/>
        <w:ind w:left="720" w:hanging="720"/>
        <w:jc w:val="both"/>
        <w:rPr>
          <w:b w:val="0"/>
          <w:bCs w:val="0"/>
        </w:rPr>
      </w:pPr>
    </w:p>
    <w:p w14:paraId="419B9940" w14:textId="77777777" w:rsidR="00856862" w:rsidRDefault="00856862" w:rsidP="00856862">
      <w:pPr>
        <w:pStyle w:val="Subtitle"/>
        <w:ind w:left="720" w:hanging="720"/>
        <w:jc w:val="both"/>
        <w:rPr>
          <w:bCs w:val="0"/>
        </w:rPr>
      </w:pPr>
      <w:r>
        <w:rPr>
          <w:bCs w:val="0"/>
        </w:rPr>
        <w:t>Confidentiality</w:t>
      </w:r>
    </w:p>
    <w:p w14:paraId="09530498" w14:textId="77777777" w:rsidR="00856862" w:rsidRDefault="00856862" w:rsidP="00856862">
      <w:pPr>
        <w:pStyle w:val="Subtitle"/>
        <w:ind w:left="720" w:hanging="720"/>
        <w:jc w:val="both"/>
        <w:rPr>
          <w:b w:val="0"/>
          <w:bCs w:val="0"/>
        </w:rPr>
      </w:pPr>
      <w:r>
        <w:rPr>
          <w:b w:val="0"/>
          <w:bCs w:val="0"/>
        </w:rPr>
        <w:t xml:space="preserve">Employees are required to respect the confidentiality of all matters they may learn relating to </w:t>
      </w:r>
    </w:p>
    <w:p w14:paraId="50E3F49D" w14:textId="77777777" w:rsidR="00856862" w:rsidRDefault="00856862" w:rsidP="00856862">
      <w:pPr>
        <w:pStyle w:val="Subtitle"/>
        <w:ind w:left="720" w:hanging="720"/>
        <w:jc w:val="both"/>
        <w:rPr>
          <w:b w:val="0"/>
          <w:bCs w:val="0"/>
        </w:rPr>
      </w:pPr>
      <w:r>
        <w:rPr>
          <w:b w:val="0"/>
          <w:bCs w:val="0"/>
        </w:rPr>
        <w:t>their employment, other members of staff and the general public.</w:t>
      </w:r>
    </w:p>
    <w:p w14:paraId="542C0A1E" w14:textId="77777777" w:rsidR="00856862" w:rsidRDefault="00856862" w:rsidP="00856862">
      <w:pPr>
        <w:pStyle w:val="Subtitle"/>
        <w:ind w:left="720" w:hanging="720"/>
        <w:jc w:val="both"/>
        <w:rPr>
          <w:bCs w:val="0"/>
        </w:rPr>
      </w:pPr>
    </w:p>
    <w:p w14:paraId="388D0DFF" w14:textId="77777777" w:rsidR="00856862" w:rsidRDefault="00856862" w:rsidP="00856862">
      <w:pPr>
        <w:pStyle w:val="Subtitle"/>
        <w:ind w:left="720" w:hanging="720"/>
        <w:jc w:val="both"/>
        <w:rPr>
          <w:bCs w:val="0"/>
        </w:rPr>
      </w:pPr>
      <w:r>
        <w:rPr>
          <w:bCs w:val="0"/>
        </w:rPr>
        <w:t xml:space="preserve">Data Protection </w:t>
      </w:r>
    </w:p>
    <w:p w14:paraId="165EB519" w14:textId="77777777" w:rsidR="00856862" w:rsidRDefault="00856862" w:rsidP="00856862">
      <w:pPr>
        <w:pStyle w:val="Subtitle"/>
        <w:ind w:left="720" w:hanging="720"/>
        <w:jc w:val="both"/>
        <w:rPr>
          <w:b w:val="0"/>
          <w:bCs w:val="0"/>
        </w:rPr>
      </w:pPr>
      <w:r>
        <w:rPr>
          <w:b w:val="0"/>
          <w:bCs w:val="0"/>
        </w:rPr>
        <w:t xml:space="preserve">Employees are expected to adhere to the regulations regarding the Data Protection Act (2018) in </w:t>
      </w:r>
    </w:p>
    <w:p w14:paraId="4A56422B" w14:textId="77777777" w:rsidR="00856862" w:rsidRDefault="00856862" w:rsidP="00856862">
      <w:pPr>
        <w:pStyle w:val="Subtitle"/>
        <w:ind w:left="720" w:hanging="720"/>
        <w:jc w:val="both"/>
        <w:rPr>
          <w:b w:val="0"/>
          <w:bCs w:val="0"/>
        </w:rPr>
      </w:pPr>
      <w:r>
        <w:rPr>
          <w:b w:val="0"/>
          <w:bCs w:val="0"/>
        </w:rPr>
        <w:t>accordance with Sefton Carers Centre’s policies and procedures.</w:t>
      </w:r>
    </w:p>
    <w:p w14:paraId="6A354D66" w14:textId="77777777" w:rsidR="00856862" w:rsidRDefault="00856862" w:rsidP="00856862">
      <w:pPr>
        <w:pStyle w:val="Subtitle"/>
        <w:ind w:left="720" w:hanging="720"/>
        <w:jc w:val="both"/>
        <w:rPr>
          <w:b w:val="0"/>
          <w:bCs w:val="0"/>
        </w:rPr>
      </w:pPr>
    </w:p>
    <w:p w14:paraId="19E743D5" w14:textId="77777777" w:rsidR="00856862" w:rsidRDefault="00856862" w:rsidP="00856862">
      <w:pPr>
        <w:pStyle w:val="Subtitle"/>
        <w:ind w:left="720" w:hanging="720"/>
        <w:jc w:val="both"/>
        <w:rPr>
          <w:bCs w:val="0"/>
        </w:rPr>
      </w:pPr>
      <w:r>
        <w:rPr>
          <w:bCs w:val="0"/>
        </w:rPr>
        <w:t>Variation</w:t>
      </w:r>
    </w:p>
    <w:p w14:paraId="58220CEE" w14:textId="77777777" w:rsidR="00856862" w:rsidRDefault="00856862" w:rsidP="00856862">
      <w:pPr>
        <w:pStyle w:val="Subtitle"/>
        <w:ind w:left="720" w:hanging="720"/>
        <w:jc w:val="both"/>
        <w:rPr>
          <w:b w:val="0"/>
          <w:bCs w:val="0"/>
        </w:rPr>
      </w:pPr>
      <w:r>
        <w:rPr>
          <w:b w:val="0"/>
          <w:bCs w:val="0"/>
        </w:rPr>
        <w:t xml:space="preserve">The postholder may be required to undertake other duties commensurate with the role.  Some </w:t>
      </w:r>
    </w:p>
    <w:p w14:paraId="2D56FC66" w14:textId="77777777" w:rsidR="00856862" w:rsidRDefault="00856862" w:rsidP="00856862">
      <w:pPr>
        <w:pStyle w:val="Subtitle"/>
        <w:ind w:left="720" w:hanging="720"/>
        <w:jc w:val="both"/>
        <w:rPr>
          <w:b w:val="0"/>
        </w:rPr>
      </w:pPr>
      <w:r>
        <w:rPr>
          <w:b w:val="0"/>
          <w:bCs w:val="0"/>
        </w:rPr>
        <w:t xml:space="preserve">duties may be subject to variation changes and will only be made after </w:t>
      </w:r>
      <w:r>
        <w:rPr>
          <w:b w:val="0"/>
        </w:rPr>
        <w:t xml:space="preserve">consultation with the </w:t>
      </w:r>
    </w:p>
    <w:p w14:paraId="7D1DAB25" w14:textId="77777777" w:rsidR="00856862" w:rsidRDefault="002A5D7F" w:rsidP="00856862">
      <w:pPr>
        <w:pStyle w:val="Subtitle"/>
        <w:ind w:left="720" w:hanging="720"/>
        <w:jc w:val="both"/>
        <w:rPr>
          <w:b w:val="0"/>
        </w:rPr>
      </w:pPr>
      <w:r>
        <w:rPr>
          <w:b w:val="0"/>
        </w:rPr>
        <w:t>post holder</w:t>
      </w:r>
      <w:r w:rsidR="00856862">
        <w:rPr>
          <w:b w:val="0"/>
        </w:rPr>
        <w:t>.</w:t>
      </w:r>
    </w:p>
    <w:p w14:paraId="763B9F54" w14:textId="77777777" w:rsidR="00BB5D3C" w:rsidRPr="002159F8" w:rsidRDefault="00BB5D3C" w:rsidP="00856862">
      <w:pPr>
        <w:pStyle w:val="Subtitle"/>
        <w:ind w:left="720" w:hanging="720"/>
        <w:jc w:val="both"/>
        <w:rPr>
          <w:b w:val="0"/>
          <w:bCs w:val="0"/>
        </w:rPr>
      </w:pPr>
    </w:p>
    <w:p w14:paraId="685C4124" w14:textId="77777777" w:rsidR="00856862" w:rsidRDefault="00856862" w:rsidP="00856862">
      <w:pPr>
        <w:pStyle w:val="Subtitle"/>
        <w:ind w:left="720" w:hanging="720"/>
        <w:jc w:val="both"/>
        <w:rPr>
          <w:b w:val="0"/>
        </w:rPr>
      </w:pPr>
    </w:p>
    <w:p w14:paraId="363BE403" w14:textId="77777777" w:rsidR="00856862" w:rsidRPr="00CB1B06" w:rsidRDefault="00856862" w:rsidP="00856862">
      <w:pPr>
        <w:pStyle w:val="ListParagraph"/>
        <w:ind w:left="0"/>
        <w:contextualSpacing/>
        <w:jc w:val="both"/>
        <w:rPr>
          <w:rFonts w:ascii="Arial" w:hAnsi="Arial" w:cs="Arial"/>
          <w:b/>
          <w:sz w:val="24"/>
          <w:szCs w:val="24"/>
        </w:rPr>
      </w:pPr>
      <w:r w:rsidRPr="00CB1B06">
        <w:rPr>
          <w:rFonts w:ascii="Arial" w:hAnsi="Arial" w:cs="Arial"/>
          <w:b/>
          <w:sz w:val="24"/>
          <w:szCs w:val="24"/>
        </w:rPr>
        <w:t xml:space="preserve">Policy and Procedure Expectations </w:t>
      </w:r>
    </w:p>
    <w:p w14:paraId="32A70A14" w14:textId="77777777" w:rsidR="00856862" w:rsidRPr="00CB1B06" w:rsidRDefault="00856862" w:rsidP="00856862">
      <w:pPr>
        <w:pStyle w:val="ListParagraph"/>
        <w:ind w:left="0"/>
        <w:contextualSpacing/>
        <w:jc w:val="both"/>
        <w:rPr>
          <w:rFonts w:ascii="Arial" w:hAnsi="Arial" w:cs="Arial"/>
          <w:sz w:val="24"/>
          <w:szCs w:val="24"/>
        </w:rPr>
      </w:pPr>
      <w:r w:rsidRPr="00CB1B06">
        <w:rPr>
          <w:rFonts w:ascii="Arial" w:hAnsi="Arial" w:cs="Arial"/>
          <w:sz w:val="24"/>
          <w:szCs w:val="24"/>
        </w:rPr>
        <w:t>Employees are required to comply with the data protection, health and safety and safeguarding protocols and all further procedures of Sefton Carers Centre.</w:t>
      </w:r>
    </w:p>
    <w:p w14:paraId="4D3A6394" w14:textId="77777777" w:rsidR="00856862" w:rsidRPr="00CB1B06" w:rsidRDefault="00856862" w:rsidP="00856862">
      <w:pPr>
        <w:jc w:val="both"/>
        <w:rPr>
          <w:rFonts w:ascii="Arial" w:hAnsi="Arial" w:cs="Arial"/>
          <w:b/>
          <w:sz w:val="24"/>
          <w:szCs w:val="24"/>
        </w:rPr>
      </w:pPr>
    </w:p>
    <w:p w14:paraId="540AF516" w14:textId="77777777" w:rsidR="00856862" w:rsidRPr="00CB1B06" w:rsidRDefault="00856862" w:rsidP="00856862">
      <w:pPr>
        <w:jc w:val="both"/>
        <w:rPr>
          <w:rFonts w:ascii="Arial" w:hAnsi="Arial" w:cs="Arial"/>
          <w:sz w:val="24"/>
          <w:szCs w:val="24"/>
        </w:rPr>
      </w:pPr>
      <w:r w:rsidRPr="00CB1B06">
        <w:rPr>
          <w:rFonts w:ascii="Arial" w:hAnsi="Arial" w:cs="Arial"/>
          <w:sz w:val="24"/>
          <w:szCs w:val="24"/>
        </w:rPr>
        <w:lastRenderedPageBreak/>
        <w:t xml:space="preserve">Employees are required to comply with Sefton Carers Centre’s policies and procedures relating to </w:t>
      </w:r>
      <w:r>
        <w:rPr>
          <w:rFonts w:ascii="Arial" w:hAnsi="Arial" w:cs="Arial"/>
          <w:sz w:val="24"/>
          <w:szCs w:val="24"/>
        </w:rPr>
        <w:t>E</w:t>
      </w:r>
      <w:r w:rsidRPr="00CB1B06">
        <w:rPr>
          <w:rFonts w:ascii="Arial" w:hAnsi="Arial" w:cs="Arial"/>
          <w:sz w:val="24"/>
          <w:szCs w:val="24"/>
        </w:rPr>
        <w:t xml:space="preserve">quality and </w:t>
      </w:r>
      <w:r>
        <w:rPr>
          <w:rFonts w:ascii="Arial" w:hAnsi="Arial" w:cs="Arial"/>
          <w:sz w:val="24"/>
          <w:szCs w:val="24"/>
        </w:rPr>
        <w:t>D</w:t>
      </w:r>
      <w:r w:rsidRPr="00CB1B06">
        <w:rPr>
          <w:rFonts w:ascii="Arial" w:hAnsi="Arial" w:cs="Arial"/>
          <w:sz w:val="24"/>
          <w:szCs w:val="24"/>
        </w:rPr>
        <w:t>iversity.</w:t>
      </w:r>
    </w:p>
    <w:p w14:paraId="43694268" w14:textId="77777777" w:rsidR="00856862" w:rsidRPr="00CB1B06" w:rsidRDefault="00856862" w:rsidP="00856862">
      <w:pPr>
        <w:jc w:val="both"/>
        <w:rPr>
          <w:rFonts w:ascii="Arial" w:hAnsi="Arial" w:cs="Arial"/>
          <w:sz w:val="24"/>
          <w:szCs w:val="24"/>
        </w:rPr>
      </w:pPr>
    </w:p>
    <w:p w14:paraId="38255B76" w14:textId="77777777" w:rsidR="00856862" w:rsidRPr="00CB1B06" w:rsidRDefault="00856862" w:rsidP="00856862">
      <w:pPr>
        <w:jc w:val="both"/>
        <w:rPr>
          <w:rFonts w:ascii="Arial" w:hAnsi="Arial" w:cs="Arial"/>
          <w:sz w:val="24"/>
          <w:szCs w:val="24"/>
        </w:rPr>
      </w:pPr>
      <w:r w:rsidRPr="00CB1B06">
        <w:rPr>
          <w:rFonts w:ascii="Arial" w:hAnsi="Arial" w:cs="Arial"/>
          <w:sz w:val="24"/>
          <w:szCs w:val="24"/>
        </w:rPr>
        <w:t>Employees are required to maintain confidentiality of all information and records relating to the work of the project and Sefton Carers Centre.</w:t>
      </w:r>
    </w:p>
    <w:p w14:paraId="0C3282E1" w14:textId="77777777" w:rsidR="00856862" w:rsidRPr="00CB1B06" w:rsidRDefault="00856862" w:rsidP="00856862">
      <w:pPr>
        <w:jc w:val="both"/>
        <w:rPr>
          <w:rFonts w:ascii="Arial" w:hAnsi="Arial" w:cs="Arial"/>
          <w:sz w:val="24"/>
          <w:szCs w:val="24"/>
        </w:rPr>
      </w:pPr>
    </w:p>
    <w:p w14:paraId="08D3B062" w14:textId="77777777" w:rsidR="00856862" w:rsidRPr="00CB1B06" w:rsidRDefault="00856862" w:rsidP="00856862">
      <w:pPr>
        <w:jc w:val="both"/>
        <w:rPr>
          <w:rFonts w:ascii="Arial" w:hAnsi="Arial" w:cs="Arial"/>
          <w:b/>
          <w:sz w:val="24"/>
          <w:szCs w:val="24"/>
        </w:rPr>
      </w:pPr>
      <w:r w:rsidRPr="00CB1B06">
        <w:rPr>
          <w:rFonts w:ascii="Arial" w:hAnsi="Arial" w:cs="Arial"/>
          <w:b/>
          <w:sz w:val="24"/>
          <w:szCs w:val="24"/>
        </w:rPr>
        <w:t xml:space="preserve">Supervision, Training and Development </w:t>
      </w:r>
    </w:p>
    <w:p w14:paraId="3C224D62" w14:textId="77777777" w:rsidR="00856862" w:rsidRPr="00CB1B06" w:rsidRDefault="00856862" w:rsidP="00856862">
      <w:pPr>
        <w:jc w:val="both"/>
        <w:rPr>
          <w:rFonts w:ascii="Arial" w:hAnsi="Arial" w:cs="Arial"/>
          <w:sz w:val="24"/>
          <w:szCs w:val="24"/>
        </w:rPr>
      </w:pPr>
      <w:r w:rsidRPr="00CB1B06">
        <w:rPr>
          <w:rFonts w:ascii="Arial" w:hAnsi="Arial" w:cs="Arial"/>
          <w:sz w:val="24"/>
          <w:szCs w:val="24"/>
        </w:rPr>
        <w:t xml:space="preserve">Employees are required to participate in regular supervision, appraisal and personal and staff development planning sessions, as required. </w:t>
      </w:r>
    </w:p>
    <w:p w14:paraId="0AFF81C5" w14:textId="77777777" w:rsidR="00856862" w:rsidRDefault="00856862" w:rsidP="00856862">
      <w:pPr>
        <w:jc w:val="both"/>
        <w:rPr>
          <w:rFonts w:ascii="Arial" w:hAnsi="Arial" w:cs="Arial"/>
          <w:b/>
          <w:sz w:val="24"/>
          <w:szCs w:val="24"/>
        </w:rPr>
      </w:pPr>
    </w:p>
    <w:p w14:paraId="07221BE4" w14:textId="77777777" w:rsidR="00856862" w:rsidRPr="00CB1B06" w:rsidRDefault="00856862" w:rsidP="00856862">
      <w:pPr>
        <w:jc w:val="both"/>
        <w:rPr>
          <w:rFonts w:ascii="Arial" w:hAnsi="Arial" w:cs="Arial"/>
          <w:b/>
          <w:sz w:val="24"/>
          <w:szCs w:val="24"/>
        </w:rPr>
      </w:pPr>
      <w:r w:rsidRPr="00CB1B06">
        <w:rPr>
          <w:rFonts w:ascii="Arial" w:hAnsi="Arial" w:cs="Arial"/>
          <w:b/>
          <w:sz w:val="24"/>
          <w:szCs w:val="24"/>
        </w:rPr>
        <w:t>Other Terms</w:t>
      </w:r>
      <w:r>
        <w:rPr>
          <w:rFonts w:ascii="Arial" w:hAnsi="Arial" w:cs="Arial"/>
          <w:b/>
          <w:sz w:val="24"/>
          <w:szCs w:val="24"/>
        </w:rPr>
        <w:t xml:space="preserve"> of Employment</w:t>
      </w:r>
    </w:p>
    <w:p w14:paraId="4294AB95" w14:textId="77777777" w:rsidR="00856862" w:rsidRPr="00CB1B06" w:rsidRDefault="00856862" w:rsidP="00856862">
      <w:pPr>
        <w:jc w:val="both"/>
        <w:rPr>
          <w:rFonts w:ascii="Arial" w:hAnsi="Arial" w:cs="Arial"/>
          <w:sz w:val="24"/>
          <w:szCs w:val="24"/>
        </w:rPr>
      </w:pPr>
    </w:p>
    <w:p w14:paraId="5C873DFB" w14:textId="77777777" w:rsidR="00856862" w:rsidRDefault="00856862" w:rsidP="00856862">
      <w:pPr>
        <w:numPr>
          <w:ilvl w:val="0"/>
          <w:numId w:val="47"/>
        </w:numPr>
        <w:jc w:val="both"/>
        <w:rPr>
          <w:rFonts w:ascii="Arial" w:hAnsi="Arial" w:cs="Arial"/>
          <w:sz w:val="24"/>
          <w:szCs w:val="24"/>
        </w:rPr>
      </w:pPr>
      <w:r w:rsidRPr="00CB1B06">
        <w:rPr>
          <w:rFonts w:ascii="Arial" w:hAnsi="Arial" w:cs="Arial"/>
          <w:sz w:val="24"/>
          <w:szCs w:val="24"/>
        </w:rPr>
        <w:t>A g</w:t>
      </w:r>
      <w:r>
        <w:rPr>
          <w:rFonts w:ascii="Arial" w:hAnsi="Arial" w:cs="Arial"/>
          <w:sz w:val="24"/>
          <w:szCs w:val="24"/>
        </w:rPr>
        <w:t>roup pension scheme, comprising 8</w:t>
      </w:r>
      <w:r w:rsidRPr="00CB1B06">
        <w:rPr>
          <w:rFonts w:ascii="Arial" w:hAnsi="Arial" w:cs="Arial"/>
          <w:sz w:val="24"/>
          <w:szCs w:val="24"/>
        </w:rPr>
        <w:t>% employer contribution of gross salary.</w:t>
      </w:r>
    </w:p>
    <w:p w14:paraId="4B61B1A1" w14:textId="77777777" w:rsidR="00856862" w:rsidRDefault="00856862" w:rsidP="00856862">
      <w:pPr>
        <w:ind w:left="720"/>
        <w:jc w:val="both"/>
        <w:rPr>
          <w:rFonts w:ascii="Arial" w:hAnsi="Arial" w:cs="Arial"/>
          <w:sz w:val="24"/>
          <w:szCs w:val="24"/>
        </w:rPr>
      </w:pPr>
      <w:r w:rsidRPr="00CB1B06">
        <w:rPr>
          <w:rFonts w:ascii="Arial" w:hAnsi="Arial" w:cs="Arial"/>
          <w:sz w:val="24"/>
          <w:szCs w:val="24"/>
        </w:rPr>
        <w:t xml:space="preserve"> </w:t>
      </w:r>
    </w:p>
    <w:p w14:paraId="7DE85975" w14:textId="77777777" w:rsidR="00856862" w:rsidRDefault="00856862" w:rsidP="00856862">
      <w:pPr>
        <w:numPr>
          <w:ilvl w:val="0"/>
          <w:numId w:val="47"/>
        </w:numPr>
        <w:jc w:val="both"/>
        <w:rPr>
          <w:rFonts w:ascii="Arial" w:hAnsi="Arial" w:cs="Arial"/>
          <w:sz w:val="24"/>
          <w:szCs w:val="24"/>
        </w:rPr>
      </w:pPr>
      <w:r>
        <w:rPr>
          <w:rFonts w:ascii="Arial" w:hAnsi="Arial" w:cs="Arial"/>
          <w:sz w:val="24"/>
          <w:szCs w:val="24"/>
        </w:rPr>
        <w:t>25 days Annual Leave entitlement per year, in addition to the 8 Statutory Public Holidays (pro-rated for part-time employees).  This entitlement increases after 5 years of service as below:</w:t>
      </w:r>
    </w:p>
    <w:tbl>
      <w:tblPr>
        <w:tblpPr w:leftFromText="180" w:rightFromText="180" w:vertAnchor="text" w:horzAnchor="margin" w:tblpX="675"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402"/>
        <w:gridCol w:w="3251"/>
      </w:tblGrid>
      <w:tr w:rsidR="00856862" w:rsidRPr="003A532A" w14:paraId="1834ED93" w14:textId="77777777" w:rsidTr="00F23413">
        <w:trPr>
          <w:trHeight w:val="699"/>
        </w:trPr>
        <w:tc>
          <w:tcPr>
            <w:tcW w:w="3227" w:type="dxa"/>
            <w:shd w:val="clear" w:color="auto" w:fill="E7E6E6"/>
          </w:tcPr>
          <w:p w14:paraId="55BCD3E4" w14:textId="77777777" w:rsidR="00856862" w:rsidRPr="003A532A" w:rsidRDefault="00856862" w:rsidP="00F23413">
            <w:pPr>
              <w:pStyle w:val="BodyText"/>
              <w:jc w:val="both"/>
              <w:rPr>
                <w:b/>
                <w:sz w:val="24"/>
                <w:szCs w:val="24"/>
                <w:lang w:val="en-GB"/>
              </w:rPr>
            </w:pPr>
            <w:r w:rsidRPr="003A532A">
              <w:rPr>
                <w:b/>
                <w:sz w:val="24"/>
                <w:szCs w:val="24"/>
                <w:lang w:val="en-GB"/>
              </w:rPr>
              <w:t>Complete years of service</w:t>
            </w:r>
          </w:p>
        </w:tc>
        <w:tc>
          <w:tcPr>
            <w:tcW w:w="3402" w:type="dxa"/>
            <w:shd w:val="clear" w:color="auto" w:fill="E7E6E6"/>
          </w:tcPr>
          <w:p w14:paraId="4819AB5E" w14:textId="77777777" w:rsidR="00856862" w:rsidRPr="003A532A" w:rsidRDefault="00856862" w:rsidP="00F23413">
            <w:pPr>
              <w:pStyle w:val="BodyText"/>
              <w:jc w:val="both"/>
              <w:rPr>
                <w:b/>
                <w:sz w:val="24"/>
                <w:szCs w:val="24"/>
                <w:lang w:val="en-GB"/>
              </w:rPr>
            </w:pPr>
            <w:r w:rsidRPr="003A532A">
              <w:rPr>
                <w:b/>
                <w:sz w:val="24"/>
                <w:szCs w:val="24"/>
                <w:lang w:val="en-GB"/>
              </w:rPr>
              <w:t>Additional days holiday in a complete holiday year</w:t>
            </w:r>
          </w:p>
        </w:tc>
        <w:tc>
          <w:tcPr>
            <w:tcW w:w="3251" w:type="dxa"/>
            <w:shd w:val="clear" w:color="auto" w:fill="E7E6E6"/>
          </w:tcPr>
          <w:p w14:paraId="1BD01150" w14:textId="77777777" w:rsidR="00856862" w:rsidRPr="003A532A" w:rsidRDefault="00856862" w:rsidP="00F23413">
            <w:pPr>
              <w:pStyle w:val="BodyText"/>
              <w:jc w:val="both"/>
              <w:rPr>
                <w:b/>
                <w:sz w:val="24"/>
                <w:szCs w:val="24"/>
                <w:lang w:val="en-GB"/>
              </w:rPr>
            </w:pPr>
            <w:r w:rsidRPr="003A532A">
              <w:rPr>
                <w:b/>
                <w:sz w:val="24"/>
                <w:szCs w:val="24"/>
                <w:lang w:val="en-GB"/>
              </w:rPr>
              <w:t>Total annual entitlement in a complete holiday year</w:t>
            </w:r>
          </w:p>
        </w:tc>
      </w:tr>
      <w:tr w:rsidR="00856862" w:rsidRPr="003A532A" w14:paraId="1953BB54" w14:textId="77777777" w:rsidTr="00F23413">
        <w:trPr>
          <w:trHeight w:val="263"/>
        </w:trPr>
        <w:tc>
          <w:tcPr>
            <w:tcW w:w="3227" w:type="dxa"/>
          </w:tcPr>
          <w:p w14:paraId="418AED21" w14:textId="77777777" w:rsidR="00856862" w:rsidRPr="003A532A" w:rsidRDefault="00856862" w:rsidP="00F23413">
            <w:pPr>
              <w:pStyle w:val="BodyText"/>
              <w:jc w:val="both"/>
              <w:rPr>
                <w:sz w:val="24"/>
                <w:szCs w:val="24"/>
                <w:lang w:val="en-GB"/>
              </w:rPr>
            </w:pPr>
            <w:r w:rsidRPr="003A532A">
              <w:rPr>
                <w:sz w:val="24"/>
                <w:szCs w:val="24"/>
                <w:lang w:val="en-GB"/>
              </w:rPr>
              <w:t>5 years’ service</w:t>
            </w:r>
          </w:p>
        </w:tc>
        <w:tc>
          <w:tcPr>
            <w:tcW w:w="3402" w:type="dxa"/>
          </w:tcPr>
          <w:p w14:paraId="09B7E4D5" w14:textId="77777777" w:rsidR="00856862" w:rsidRPr="003A532A" w:rsidRDefault="00856862" w:rsidP="00F23413">
            <w:pPr>
              <w:pStyle w:val="BodyText"/>
              <w:jc w:val="both"/>
              <w:rPr>
                <w:sz w:val="24"/>
                <w:szCs w:val="24"/>
                <w:lang w:val="en-GB"/>
              </w:rPr>
            </w:pPr>
            <w:r w:rsidRPr="003A532A">
              <w:rPr>
                <w:sz w:val="24"/>
                <w:szCs w:val="24"/>
                <w:lang w:val="en-GB"/>
              </w:rPr>
              <w:t>2 days</w:t>
            </w:r>
          </w:p>
        </w:tc>
        <w:tc>
          <w:tcPr>
            <w:tcW w:w="3251" w:type="dxa"/>
          </w:tcPr>
          <w:p w14:paraId="6ED26AAF" w14:textId="77777777" w:rsidR="00856862" w:rsidRPr="003A532A" w:rsidRDefault="00856862" w:rsidP="00F23413">
            <w:pPr>
              <w:pStyle w:val="BodyText"/>
              <w:jc w:val="both"/>
              <w:rPr>
                <w:sz w:val="24"/>
                <w:szCs w:val="24"/>
                <w:lang w:val="en-GB"/>
              </w:rPr>
            </w:pPr>
            <w:r w:rsidRPr="003A532A">
              <w:rPr>
                <w:sz w:val="24"/>
                <w:szCs w:val="24"/>
                <w:lang w:val="en-GB"/>
              </w:rPr>
              <w:t>27 days</w:t>
            </w:r>
          </w:p>
        </w:tc>
      </w:tr>
      <w:tr w:rsidR="00856862" w:rsidRPr="003A532A" w14:paraId="5E24F13A" w14:textId="77777777" w:rsidTr="00F23413">
        <w:trPr>
          <w:trHeight w:val="263"/>
        </w:trPr>
        <w:tc>
          <w:tcPr>
            <w:tcW w:w="3227" w:type="dxa"/>
          </w:tcPr>
          <w:p w14:paraId="3C4653D1" w14:textId="77777777" w:rsidR="00856862" w:rsidRPr="003A532A" w:rsidRDefault="00856862" w:rsidP="00F23413">
            <w:pPr>
              <w:pStyle w:val="BodyText"/>
              <w:jc w:val="both"/>
              <w:rPr>
                <w:sz w:val="24"/>
                <w:szCs w:val="24"/>
                <w:lang w:val="en-GB"/>
              </w:rPr>
            </w:pPr>
            <w:r w:rsidRPr="003A532A">
              <w:rPr>
                <w:sz w:val="24"/>
                <w:szCs w:val="24"/>
                <w:lang w:val="en-GB"/>
              </w:rPr>
              <w:t>7 years’ service</w:t>
            </w:r>
          </w:p>
        </w:tc>
        <w:tc>
          <w:tcPr>
            <w:tcW w:w="3402" w:type="dxa"/>
          </w:tcPr>
          <w:p w14:paraId="710A4BA5" w14:textId="77777777" w:rsidR="00856862" w:rsidRPr="003A532A" w:rsidRDefault="00856862" w:rsidP="00F23413">
            <w:pPr>
              <w:pStyle w:val="BodyText"/>
              <w:jc w:val="both"/>
              <w:rPr>
                <w:sz w:val="24"/>
                <w:szCs w:val="24"/>
                <w:lang w:val="en-GB"/>
              </w:rPr>
            </w:pPr>
            <w:r w:rsidRPr="003A532A">
              <w:rPr>
                <w:sz w:val="24"/>
                <w:szCs w:val="24"/>
                <w:lang w:val="en-GB"/>
              </w:rPr>
              <w:t>1 day</w:t>
            </w:r>
          </w:p>
        </w:tc>
        <w:tc>
          <w:tcPr>
            <w:tcW w:w="3251" w:type="dxa"/>
          </w:tcPr>
          <w:p w14:paraId="3304E729" w14:textId="77777777" w:rsidR="00856862" w:rsidRPr="003A532A" w:rsidRDefault="00856862" w:rsidP="00F23413">
            <w:pPr>
              <w:pStyle w:val="BodyText"/>
              <w:jc w:val="both"/>
              <w:rPr>
                <w:sz w:val="24"/>
                <w:szCs w:val="24"/>
                <w:lang w:val="en-GB"/>
              </w:rPr>
            </w:pPr>
            <w:r w:rsidRPr="003A532A">
              <w:rPr>
                <w:sz w:val="24"/>
                <w:szCs w:val="24"/>
                <w:lang w:val="en-GB"/>
              </w:rPr>
              <w:t>28 days</w:t>
            </w:r>
          </w:p>
        </w:tc>
      </w:tr>
      <w:tr w:rsidR="00856862" w:rsidRPr="003A532A" w14:paraId="22D5E615" w14:textId="77777777" w:rsidTr="00F23413">
        <w:trPr>
          <w:trHeight w:val="263"/>
        </w:trPr>
        <w:tc>
          <w:tcPr>
            <w:tcW w:w="3227" w:type="dxa"/>
          </w:tcPr>
          <w:p w14:paraId="4A471609" w14:textId="77777777" w:rsidR="00856862" w:rsidRPr="003A532A" w:rsidRDefault="00856862" w:rsidP="00F23413">
            <w:pPr>
              <w:pStyle w:val="BodyText"/>
              <w:jc w:val="both"/>
              <w:rPr>
                <w:sz w:val="24"/>
                <w:szCs w:val="24"/>
                <w:lang w:val="en-GB"/>
              </w:rPr>
            </w:pPr>
            <w:r w:rsidRPr="003A532A">
              <w:rPr>
                <w:sz w:val="24"/>
                <w:szCs w:val="24"/>
                <w:lang w:val="en-GB"/>
              </w:rPr>
              <w:t>9 years’ service</w:t>
            </w:r>
          </w:p>
        </w:tc>
        <w:tc>
          <w:tcPr>
            <w:tcW w:w="3402" w:type="dxa"/>
          </w:tcPr>
          <w:p w14:paraId="24253A8D" w14:textId="77777777" w:rsidR="00856862" w:rsidRPr="003A532A" w:rsidRDefault="00856862" w:rsidP="00F23413">
            <w:pPr>
              <w:pStyle w:val="BodyText"/>
              <w:jc w:val="both"/>
              <w:rPr>
                <w:sz w:val="24"/>
                <w:szCs w:val="24"/>
                <w:lang w:val="en-GB"/>
              </w:rPr>
            </w:pPr>
            <w:r w:rsidRPr="003A532A">
              <w:rPr>
                <w:sz w:val="24"/>
                <w:szCs w:val="24"/>
                <w:lang w:val="en-GB"/>
              </w:rPr>
              <w:t>1 day</w:t>
            </w:r>
          </w:p>
        </w:tc>
        <w:tc>
          <w:tcPr>
            <w:tcW w:w="3251" w:type="dxa"/>
          </w:tcPr>
          <w:p w14:paraId="4344008C" w14:textId="77777777" w:rsidR="00856862" w:rsidRPr="003A532A" w:rsidRDefault="00856862" w:rsidP="00F23413">
            <w:pPr>
              <w:pStyle w:val="BodyText"/>
              <w:jc w:val="both"/>
              <w:rPr>
                <w:sz w:val="24"/>
                <w:szCs w:val="24"/>
                <w:lang w:val="en-GB"/>
              </w:rPr>
            </w:pPr>
            <w:r w:rsidRPr="003A532A">
              <w:rPr>
                <w:sz w:val="24"/>
                <w:szCs w:val="24"/>
                <w:lang w:val="en-GB"/>
              </w:rPr>
              <w:t>29 days</w:t>
            </w:r>
          </w:p>
        </w:tc>
      </w:tr>
      <w:tr w:rsidR="00856862" w:rsidRPr="003A532A" w14:paraId="531E3E72" w14:textId="77777777" w:rsidTr="00F23413">
        <w:trPr>
          <w:trHeight w:val="263"/>
        </w:trPr>
        <w:tc>
          <w:tcPr>
            <w:tcW w:w="3227" w:type="dxa"/>
          </w:tcPr>
          <w:p w14:paraId="02E88AB3" w14:textId="77777777" w:rsidR="00856862" w:rsidRPr="003A532A" w:rsidRDefault="00856862" w:rsidP="00F23413">
            <w:pPr>
              <w:pStyle w:val="BodyText"/>
              <w:jc w:val="both"/>
              <w:rPr>
                <w:sz w:val="24"/>
                <w:szCs w:val="24"/>
                <w:lang w:val="en-GB"/>
              </w:rPr>
            </w:pPr>
            <w:r w:rsidRPr="003A532A">
              <w:rPr>
                <w:sz w:val="24"/>
                <w:szCs w:val="24"/>
                <w:lang w:val="en-GB"/>
              </w:rPr>
              <w:t>10 years’ service</w:t>
            </w:r>
          </w:p>
        </w:tc>
        <w:tc>
          <w:tcPr>
            <w:tcW w:w="3402" w:type="dxa"/>
          </w:tcPr>
          <w:p w14:paraId="2E1DAB0D" w14:textId="77777777" w:rsidR="00856862" w:rsidRPr="003A532A" w:rsidRDefault="00856862" w:rsidP="00F23413">
            <w:pPr>
              <w:pStyle w:val="BodyText"/>
              <w:jc w:val="both"/>
              <w:rPr>
                <w:sz w:val="24"/>
                <w:szCs w:val="24"/>
                <w:lang w:val="en-GB"/>
              </w:rPr>
            </w:pPr>
            <w:r w:rsidRPr="003A532A">
              <w:rPr>
                <w:sz w:val="24"/>
                <w:szCs w:val="24"/>
                <w:lang w:val="en-GB"/>
              </w:rPr>
              <w:t>1 day</w:t>
            </w:r>
          </w:p>
        </w:tc>
        <w:tc>
          <w:tcPr>
            <w:tcW w:w="3251" w:type="dxa"/>
          </w:tcPr>
          <w:p w14:paraId="4337EA24" w14:textId="77777777" w:rsidR="00856862" w:rsidRPr="003A532A" w:rsidRDefault="00856862" w:rsidP="00F23413">
            <w:pPr>
              <w:pStyle w:val="BodyText"/>
              <w:jc w:val="both"/>
              <w:rPr>
                <w:sz w:val="24"/>
                <w:szCs w:val="24"/>
                <w:lang w:val="en-GB"/>
              </w:rPr>
            </w:pPr>
            <w:r w:rsidRPr="003A532A">
              <w:rPr>
                <w:sz w:val="24"/>
                <w:szCs w:val="24"/>
                <w:lang w:val="en-GB"/>
              </w:rPr>
              <w:t>30 days</w:t>
            </w:r>
          </w:p>
        </w:tc>
      </w:tr>
      <w:tr w:rsidR="00856862" w:rsidRPr="003A532A" w14:paraId="684A1860" w14:textId="77777777" w:rsidTr="00F23413">
        <w:trPr>
          <w:trHeight w:val="263"/>
        </w:trPr>
        <w:tc>
          <w:tcPr>
            <w:tcW w:w="3227" w:type="dxa"/>
          </w:tcPr>
          <w:p w14:paraId="4A4E6D4F" w14:textId="77777777" w:rsidR="00856862" w:rsidRPr="003A532A" w:rsidRDefault="00856862" w:rsidP="00F23413">
            <w:pPr>
              <w:pStyle w:val="BodyText"/>
              <w:jc w:val="both"/>
              <w:rPr>
                <w:sz w:val="24"/>
                <w:szCs w:val="24"/>
                <w:lang w:val="en-GB"/>
              </w:rPr>
            </w:pPr>
            <w:r w:rsidRPr="003A532A">
              <w:rPr>
                <w:sz w:val="24"/>
                <w:szCs w:val="24"/>
                <w:lang w:val="en-GB"/>
              </w:rPr>
              <w:t>15 years’ service</w:t>
            </w:r>
          </w:p>
        </w:tc>
        <w:tc>
          <w:tcPr>
            <w:tcW w:w="3402" w:type="dxa"/>
          </w:tcPr>
          <w:p w14:paraId="3DC45DFE" w14:textId="77777777" w:rsidR="00856862" w:rsidRPr="003A532A" w:rsidRDefault="00856862" w:rsidP="00F23413">
            <w:pPr>
              <w:pStyle w:val="BodyText"/>
              <w:jc w:val="both"/>
              <w:rPr>
                <w:sz w:val="24"/>
                <w:szCs w:val="24"/>
                <w:lang w:val="en-GB"/>
              </w:rPr>
            </w:pPr>
            <w:r w:rsidRPr="003A532A">
              <w:rPr>
                <w:sz w:val="24"/>
                <w:szCs w:val="24"/>
                <w:lang w:val="en-GB"/>
              </w:rPr>
              <w:t>2 days</w:t>
            </w:r>
          </w:p>
        </w:tc>
        <w:tc>
          <w:tcPr>
            <w:tcW w:w="3251" w:type="dxa"/>
          </w:tcPr>
          <w:p w14:paraId="3156C180" w14:textId="77777777" w:rsidR="00856862" w:rsidRPr="003A532A" w:rsidRDefault="00856862" w:rsidP="00F23413">
            <w:pPr>
              <w:pStyle w:val="BodyText"/>
              <w:jc w:val="both"/>
              <w:rPr>
                <w:sz w:val="24"/>
                <w:szCs w:val="24"/>
                <w:lang w:val="en-GB"/>
              </w:rPr>
            </w:pPr>
            <w:r w:rsidRPr="003A532A">
              <w:rPr>
                <w:sz w:val="24"/>
                <w:szCs w:val="24"/>
                <w:lang w:val="en-GB"/>
              </w:rPr>
              <w:t>32 days</w:t>
            </w:r>
          </w:p>
        </w:tc>
      </w:tr>
      <w:tr w:rsidR="00856862" w:rsidRPr="003A532A" w14:paraId="1D9140F7" w14:textId="77777777" w:rsidTr="00F23413">
        <w:trPr>
          <w:trHeight w:val="312"/>
        </w:trPr>
        <w:tc>
          <w:tcPr>
            <w:tcW w:w="3227" w:type="dxa"/>
          </w:tcPr>
          <w:p w14:paraId="7D9602A6" w14:textId="77777777" w:rsidR="00856862" w:rsidRPr="003A532A" w:rsidRDefault="00856862" w:rsidP="00F23413">
            <w:pPr>
              <w:pStyle w:val="BodyText"/>
              <w:jc w:val="both"/>
              <w:rPr>
                <w:sz w:val="24"/>
                <w:szCs w:val="24"/>
                <w:lang w:val="en-GB"/>
              </w:rPr>
            </w:pPr>
            <w:r w:rsidRPr="003A532A">
              <w:rPr>
                <w:sz w:val="24"/>
                <w:szCs w:val="24"/>
                <w:lang w:val="en-GB"/>
              </w:rPr>
              <w:t>20 years’ service or more</w:t>
            </w:r>
          </w:p>
        </w:tc>
        <w:tc>
          <w:tcPr>
            <w:tcW w:w="3402" w:type="dxa"/>
          </w:tcPr>
          <w:p w14:paraId="7EF08A18" w14:textId="77777777" w:rsidR="00856862" w:rsidRPr="003A532A" w:rsidRDefault="00856862" w:rsidP="00F23413">
            <w:pPr>
              <w:pStyle w:val="BodyText"/>
              <w:jc w:val="both"/>
              <w:rPr>
                <w:sz w:val="24"/>
                <w:szCs w:val="24"/>
                <w:lang w:val="en-GB"/>
              </w:rPr>
            </w:pPr>
            <w:r w:rsidRPr="003A532A">
              <w:rPr>
                <w:sz w:val="24"/>
                <w:szCs w:val="24"/>
                <w:lang w:val="en-GB"/>
              </w:rPr>
              <w:t>3 days</w:t>
            </w:r>
          </w:p>
        </w:tc>
        <w:tc>
          <w:tcPr>
            <w:tcW w:w="3251" w:type="dxa"/>
          </w:tcPr>
          <w:p w14:paraId="6CEEBB38" w14:textId="77777777" w:rsidR="00856862" w:rsidRPr="003A532A" w:rsidRDefault="00856862" w:rsidP="00F23413">
            <w:pPr>
              <w:pStyle w:val="BodyText"/>
              <w:jc w:val="both"/>
              <w:rPr>
                <w:sz w:val="24"/>
                <w:szCs w:val="24"/>
                <w:lang w:val="en-GB"/>
              </w:rPr>
            </w:pPr>
            <w:r w:rsidRPr="003A532A">
              <w:rPr>
                <w:sz w:val="24"/>
                <w:szCs w:val="24"/>
                <w:lang w:val="en-GB"/>
              </w:rPr>
              <w:t>35 days</w:t>
            </w:r>
          </w:p>
        </w:tc>
      </w:tr>
    </w:tbl>
    <w:p w14:paraId="687613AD" w14:textId="77777777" w:rsidR="00856862" w:rsidRPr="00CB1B06" w:rsidRDefault="00856862" w:rsidP="00856862">
      <w:pPr>
        <w:jc w:val="both"/>
        <w:rPr>
          <w:rFonts w:ascii="Arial" w:hAnsi="Arial" w:cs="Arial"/>
          <w:sz w:val="24"/>
          <w:szCs w:val="24"/>
        </w:rPr>
      </w:pPr>
    </w:p>
    <w:p w14:paraId="14DDCCC9" w14:textId="77777777" w:rsidR="00856862" w:rsidRPr="00CB1B06" w:rsidRDefault="00856862" w:rsidP="00856862">
      <w:pPr>
        <w:jc w:val="both"/>
        <w:rPr>
          <w:rFonts w:ascii="Arial" w:hAnsi="Arial" w:cs="Arial"/>
          <w:sz w:val="24"/>
          <w:szCs w:val="24"/>
        </w:rPr>
      </w:pPr>
    </w:p>
    <w:p w14:paraId="1C05F4F1" w14:textId="77777777" w:rsidR="00856862" w:rsidRDefault="00856862" w:rsidP="00856862">
      <w:pPr>
        <w:jc w:val="both"/>
        <w:rPr>
          <w:rFonts w:ascii="Arial" w:hAnsi="Arial" w:cs="Arial"/>
          <w:sz w:val="24"/>
          <w:szCs w:val="24"/>
        </w:rPr>
      </w:pPr>
    </w:p>
    <w:p w14:paraId="2B9284B0" w14:textId="77777777" w:rsidR="00856862" w:rsidRDefault="00856862" w:rsidP="00856862">
      <w:pPr>
        <w:jc w:val="both"/>
        <w:rPr>
          <w:rFonts w:ascii="Arial" w:hAnsi="Arial" w:cs="Arial"/>
          <w:sz w:val="24"/>
          <w:szCs w:val="24"/>
        </w:rPr>
      </w:pPr>
    </w:p>
    <w:p w14:paraId="2EF92430" w14:textId="77777777" w:rsidR="00856862" w:rsidRDefault="00856862" w:rsidP="00856862">
      <w:pPr>
        <w:jc w:val="both"/>
        <w:rPr>
          <w:rFonts w:ascii="Arial" w:hAnsi="Arial" w:cs="Arial"/>
          <w:sz w:val="24"/>
          <w:szCs w:val="24"/>
        </w:rPr>
      </w:pPr>
    </w:p>
    <w:p w14:paraId="26EE0D85" w14:textId="77777777" w:rsidR="00856862" w:rsidRDefault="00856862" w:rsidP="00856862">
      <w:pPr>
        <w:jc w:val="both"/>
        <w:rPr>
          <w:rFonts w:ascii="Arial" w:hAnsi="Arial" w:cs="Arial"/>
          <w:sz w:val="24"/>
          <w:szCs w:val="24"/>
        </w:rPr>
      </w:pPr>
    </w:p>
    <w:p w14:paraId="1589771E" w14:textId="77777777" w:rsidR="00856862" w:rsidRDefault="00856862" w:rsidP="00856862">
      <w:pPr>
        <w:jc w:val="both"/>
        <w:rPr>
          <w:rFonts w:ascii="Arial" w:hAnsi="Arial" w:cs="Arial"/>
          <w:sz w:val="24"/>
          <w:szCs w:val="24"/>
        </w:rPr>
      </w:pPr>
    </w:p>
    <w:p w14:paraId="55AB7E88" w14:textId="77777777" w:rsidR="00856862" w:rsidRDefault="00856862" w:rsidP="00856862">
      <w:pPr>
        <w:jc w:val="both"/>
        <w:rPr>
          <w:rFonts w:ascii="Arial" w:hAnsi="Arial" w:cs="Arial"/>
          <w:sz w:val="24"/>
          <w:szCs w:val="24"/>
        </w:rPr>
      </w:pPr>
    </w:p>
    <w:p w14:paraId="2F220FEF" w14:textId="77777777" w:rsidR="00856862" w:rsidRDefault="00856862" w:rsidP="00856862">
      <w:pPr>
        <w:jc w:val="both"/>
        <w:rPr>
          <w:rFonts w:ascii="Arial" w:hAnsi="Arial" w:cs="Arial"/>
          <w:sz w:val="24"/>
          <w:szCs w:val="24"/>
        </w:rPr>
      </w:pPr>
    </w:p>
    <w:p w14:paraId="48CA0636" w14:textId="77777777" w:rsidR="00856862" w:rsidRDefault="00856862" w:rsidP="00856862">
      <w:pPr>
        <w:jc w:val="both"/>
        <w:rPr>
          <w:rFonts w:ascii="Arial" w:hAnsi="Arial" w:cs="Arial"/>
          <w:sz w:val="24"/>
          <w:szCs w:val="24"/>
        </w:rPr>
      </w:pPr>
    </w:p>
    <w:p w14:paraId="095D1CEA" w14:textId="77777777" w:rsidR="00856862" w:rsidRDefault="00856862" w:rsidP="00856862">
      <w:pPr>
        <w:jc w:val="both"/>
        <w:rPr>
          <w:rFonts w:ascii="Arial" w:hAnsi="Arial" w:cs="Arial"/>
          <w:sz w:val="24"/>
          <w:szCs w:val="24"/>
        </w:rPr>
      </w:pPr>
    </w:p>
    <w:p w14:paraId="542AE192" w14:textId="77777777" w:rsidR="00856862" w:rsidRDefault="00856862" w:rsidP="00856862">
      <w:pPr>
        <w:numPr>
          <w:ilvl w:val="0"/>
          <w:numId w:val="49"/>
        </w:numPr>
        <w:jc w:val="both"/>
        <w:rPr>
          <w:rFonts w:ascii="Arial" w:hAnsi="Arial" w:cs="Arial"/>
          <w:sz w:val="24"/>
          <w:szCs w:val="24"/>
        </w:rPr>
      </w:pPr>
      <w:r>
        <w:rPr>
          <w:rFonts w:ascii="Arial" w:hAnsi="Arial" w:cs="Arial"/>
          <w:sz w:val="24"/>
          <w:szCs w:val="24"/>
        </w:rPr>
        <w:t>An unconditional offer of employment will be made to the successful candidate subject to successful completion of the following pre-employment screening checks:</w:t>
      </w:r>
    </w:p>
    <w:p w14:paraId="0C1C9075" w14:textId="77777777" w:rsidR="00856862" w:rsidRDefault="00856862" w:rsidP="00856862">
      <w:pPr>
        <w:jc w:val="both"/>
        <w:rPr>
          <w:rFonts w:ascii="Arial" w:hAnsi="Arial" w:cs="Arial"/>
          <w:sz w:val="24"/>
          <w:szCs w:val="24"/>
        </w:rPr>
      </w:pPr>
    </w:p>
    <w:p w14:paraId="3EDE99FE" w14:textId="77777777" w:rsidR="00856862" w:rsidRDefault="00856862" w:rsidP="00856862">
      <w:pPr>
        <w:numPr>
          <w:ilvl w:val="0"/>
          <w:numId w:val="48"/>
        </w:numPr>
        <w:jc w:val="both"/>
        <w:rPr>
          <w:rFonts w:ascii="Arial" w:hAnsi="Arial" w:cs="Arial"/>
          <w:sz w:val="24"/>
          <w:szCs w:val="24"/>
        </w:rPr>
      </w:pPr>
      <w:r>
        <w:rPr>
          <w:rFonts w:ascii="Arial" w:hAnsi="Arial" w:cs="Arial"/>
          <w:sz w:val="24"/>
          <w:szCs w:val="24"/>
        </w:rPr>
        <w:t>Evidence to confirm the candidate’s Right to Work in the UK</w:t>
      </w:r>
    </w:p>
    <w:p w14:paraId="7CC675AB" w14:textId="77777777" w:rsidR="00466724" w:rsidRDefault="00466724" w:rsidP="00856862">
      <w:pPr>
        <w:numPr>
          <w:ilvl w:val="0"/>
          <w:numId w:val="48"/>
        </w:numPr>
        <w:jc w:val="both"/>
        <w:rPr>
          <w:rFonts w:ascii="Arial" w:hAnsi="Arial" w:cs="Arial"/>
          <w:sz w:val="24"/>
          <w:szCs w:val="24"/>
        </w:rPr>
      </w:pPr>
      <w:r>
        <w:rPr>
          <w:rFonts w:ascii="Arial" w:hAnsi="Arial" w:cs="Arial"/>
          <w:sz w:val="24"/>
          <w:szCs w:val="24"/>
        </w:rPr>
        <w:t>Evidence to confirm attainment of the relevant qualifications identified as essential to this role</w:t>
      </w:r>
    </w:p>
    <w:p w14:paraId="649D1D80" w14:textId="77777777" w:rsidR="00856862" w:rsidRDefault="00856862" w:rsidP="00856862">
      <w:pPr>
        <w:numPr>
          <w:ilvl w:val="0"/>
          <w:numId w:val="48"/>
        </w:numPr>
        <w:jc w:val="both"/>
        <w:rPr>
          <w:rFonts w:ascii="Arial" w:hAnsi="Arial" w:cs="Arial"/>
          <w:sz w:val="24"/>
          <w:szCs w:val="24"/>
        </w:rPr>
      </w:pPr>
      <w:r>
        <w:rPr>
          <w:rFonts w:ascii="Arial" w:hAnsi="Arial" w:cs="Arial"/>
          <w:sz w:val="24"/>
          <w:szCs w:val="24"/>
        </w:rPr>
        <w:t>Receipt of two references, satisfactory to Sefton Carers Centre</w:t>
      </w:r>
    </w:p>
    <w:bookmarkEnd w:id="1"/>
    <w:p w14:paraId="7A81A56B" w14:textId="77777777" w:rsidR="00A41485" w:rsidRDefault="00A41485" w:rsidP="008A05B9">
      <w:pPr>
        <w:ind w:left="2880" w:firstLine="720"/>
        <w:rPr>
          <w:rFonts w:ascii="Arial" w:hAnsi="Arial"/>
          <w:b/>
          <w:sz w:val="24"/>
          <w:szCs w:val="24"/>
        </w:rPr>
      </w:pPr>
    </w:p>
    <w:p w14:paraId="5AB3E59E" w14:textId="77777777" w:rsidR="00BB5D3C" w:rsidRDefault="00BB5D3C" w:rsidP="008A05B9">
      <w:pPr>
        <w:ind w:left="2880" w:firstLine="720"/>
        <w:rPr>
          <w:rFonts w:ascii="Arial" w:hAnsi="Arial"/>
          <w:b/>
          <w:sz w:val="24"/>
          <w:szCs w:val="24"/>
        </w:rPr>
      </w:pPr>
    </w:p>
    <w:p w14:paraId="427CC008" w14:textId="77777777" w:rsidR="00BB5D3C" w:rsidRDefault="00BB5D3C" w:rsidP="008A05B9">
      <w:pPr>
        <w:ind w:left="2880" w:firstLine="720"/>
        <w:rPr>
          <w:rFonts w:ascii="Arial" w:hAnsi="Arial"/>
          <w:b/>
          <w:sz w:val="24"/>
          <w:szCs w:val="24"/>
        </w:rPr>
      </w:pPr>
    </w:p>
    <w:p w14:paraId="46DFC062" w14:textId="77777777" w:rsidR="00BB5D3C" w:rsidRDefault="00BB5D3C" w:rsidP="008A05B9">
      <w:pPr>
        <w:ind w:left="2880" w:firstLine="720"/>
        <w:rPr>
          <w:rFonts w:ascii="Arial" w:hAnsi="Arial"/>
          <w:b/>
          <w:sz w:val="24"/>
          <w:szCs w:val="24"/>
        </w:rPr>
      </w:pPr>
    </w:p>
    <w:p w14:paraId="10E44267" w14:textId="77777777" w:rsidR="00BB5D3C" w:rsidRDefault="00BB5D3C" w:rsidP="008A05B9">
      <w:pPr>
        <w:ind w:left="2880" w:firstLine="720"/>
        <w:rPr>
          <w:rFonts w:ascii="Arial" w:hAnsi="Arial"/>
          <w:b/>
          <w:sz w:val="24"/>
          <w:szCs w:val="24"/>
        </w:rPr>
      </w:pPr>
    </w:p>
    <w:p w14:paraId="1FD411E2" w14:textId="77777777" w:rsidR="00BB5D3C" w:rsidRDefault="00BB5D3C" w:rsidP="008A05B9">
      <w:pPr>
        <w:ind w:left="2880" w:firstLine="720"/>
        <w:rPr>
          <w:rFonts w:ascii="Arial" w:hAnsi="Arial"/>
          <w:b/>
          <w:sz w:val="24"/>
          <w:szCs w:val="24"/>
        </w:rPr>
      </w:pPr>
    </w:p>
    <w:p w14:paraId="25BEC1E0" w14:textId="77777777" w:rsidR="00BB5D3C" w:rsidRDefault="00BB5D3C" w:rsidP="008A05B9">
      <w:pPr>
        <w:ind w:left="2880" w:firstLine="720"/>
        <w:rPr>
          <w:rFonts w:ascii="Arial" w:hAnsi="Arial"/>
          <w:b/>
          <w:sz w:val="24"/>
          <w:szCs w:val="24"/>
        </w:rPr>
      </w:pPr>
    </w:p>
    <w:p w14:paraId="22207FC0" w14:textId="77777777" w:rsidR="00BB5D3C" w:rsidRDefault="00BB5D3C" w:rsidP="008A05B9">
      <w:pPr>
        <w:ind w:left="2880" w:firstLine="720"/>
        <w:rPr>
          <w:rFonts w:ascii="Arial" w:hAnsi="Arial"/>
          <w:b/>
          <w:sz w:val="24"/>
          <w:szCs w:val="24"/>
        </w:rPr>
      </w:pPr>
    </w:p>
    <w:p w14:paraId="53D1A644" w14:textId="77777777" w:rsidR="00BB5D3C" w:rsidRDefault="00BB5D3C" w:rsidP="008A05B9">
      <w:pPr>
        <w:ind w:left="2880" w:firstLine="720"/>
        <w:rPr>
          <w:rFonts w:ascii="Arial" w:hAnsi="Arial"/>
          <w:b/>
          <w:sz w:val="24"/>
          <w:szCs w:val="24"/>
        </w:rPr>
      </w:pPr>
    </w:p>
    <w:p w14:paraId="2CE45D6A" w14:textId="77777777" w:rsidR="00BB5D3C" w:rsidRDefault="00BB5D3C" w:rsidP="008A05B9">
      <w:pPr>
        <w:ind w:left="2880" w:firstLine="720"/>
        <w:rPr>
          <w:rFonts w:ascii="Arial" w:hAnsi="Arial"/>
          <w:b/>
          <w:sz w:val="24"/>
          <w:szCs w:val="24"/>
        </w:rPr>
      </w:pPr>
    </w:p>
    <w:p w14:paraId="4FE075C3" w14:textId="77777777" w:rsidR="00BB5D3C" w:rsidRDefault="00BB5D3C" w:rsidP="008A05B9">
      <w:pPr>
        <w:ind w:left="2880" w:firstLine="720"/>
        <w:rPr>
          <w:rFonts w:ascii="Arial" w:hAnsi="Arial"/>
          <w:b/>
          <w:sz w:val="24"/>
          <w:szCs w:val="24"/>
        </w:rPr>
      </w:pPr>
    </w:p>
    <w:p w14:paraId="711293E7" w14:textId="77777777" w:rsidR="00BB5D3C" w:rsidRDefault="00BB5D3C" w:rsidP="008A05B9">
      <w:pPr>
        <w:ind w:left="2880" w:firstLine="720"/>
        <w:rPr>
          <w:rFonts w:ascii="Arial" w:hAnsi="Arial"/>
          <w:b/>
          <w:sz w:val="24"/>
          <w:szCs w:val="24"/>
        </w:rPr>
      </w:pPr>
    </w:p>
    <w:p w14:paraId="70C0EB7E" w14:textId="77777777" w:rsidR="00BB5D3C" w:rsidRDefault="00BB5D3C" w:rsidP="008A05B9">
      <w:pPr>
        <w:ind w:left="2880" w:firstLine="720"/>
        <w:rPr>
          <w:rFonts w:ascii="Arial" w:hAnsi="Arial"/>
          <w:b/>
          <w:sz w:val="24"/>
          <w:szCs w:val="24"/>
        </w:rPr>
      </w:pPr>
    </w:p>
    <w:p w14:paraId="3417343D" w14:textId="77777777" w:rsidR="00BB5D3C" w:rsidRDefault="00BB5D3C" w:rsidP="008A05B9">
      <w:pPr>
        <w:ind w:left="2880" w:firstLine="720"/>
        <w:rPr>
          <w:rFonts w:ascii="Arial" w:hAnsi="Arial"/>
          <w:b/>
          <w:sz w:val="24"/>
          <w:szCs w:val="24"/>
        </w:rPr>
      </w:pPr>
    </w:p>
    <w:p w14:paraId="793BDE8D" w14:textId="77777777" w:rsidR="00BB5D3C" w:rsidRDefault="00BB5D3C" w:rsidP="008A05B9">
      <w:pPr>
        <w:ind w:left="2880" w:firstLine="720"/>
        <w:rPr>
          <w:rFonts w:ascii="Arial" w:hAnsi="Arial"/>
          <w:b/>
          <w:sz w:val="24"/>
          <w:szCs w:val="24"/>
        </w:rPr>
      </w:pPr>
    </w:p>
    <w:p w14:paraId="08D5B1A0" w14:textId="77777777" w:rsidR="00BB5D3C" w:rsidRDefault="00BB5D3C" w:rsidP="008A05B9">
      <w:pPr>
        <w:ind w:left="2880" w:firstLine="720"/>
        <w:rPr>
          <w:rFonts w:ascii="Arial" w:hAnsi="Arial"/>
          <w:b/>
          <w:sz w:val="24"/>
          <w:szCs w:val="24"/>
        </w:rPr>
      </w:pPr>
    </w:p>
    <w:p w14:paraId="090BF7E8" w14:textId="77777777" w:rsidR="00172A08" w:rsidRDefault="00172A08" w:rsidP="008A05B9">
      <w:pPr>
        <w:ind w:left="2880" w:firstLine="720"/>
        <w:rPr>
          <w:rFonts w:ascii="Arial" w:hAnsi="Arial"/>
          <w:b/>
          <w:sz w:val="24"/>
          <w:szCs w:val="24"/>
        </w:rPr>
      </w:pPr>
    </w:p>
    <w:p w14:paraId="2B323C46" w14:textId="77777777" w:rsidR="00172A08" w:rsidRDefault="00172A08" w:rsidP="008A05B9">
      <w:pPr>
        <w:ind w:left="2880" w:firstLine="720"/>
        <w:rPr>
          <w:rFonts w:ascii="Arial" w:hAnsi="Arial"/>
          <w:b/>
          <w:sz w:val="24"/>
          <w:szCs w:val="24"/>
        </w:rPr>
      </w:pPr>
    </w:p>
    <w:p w14:paraId="413F1DB9" w14:textId="77777777" w:rsidR="00172A08" w:rsidRDefault="00172A08" w:rsidP="008A05B9">
      <w:pPr>
        <w:ind w:left="2880" w:firstLine="720"/>
        <w:rPr>
          <w:rFonts w:ascii="Arial" w:hAnsi="Arial"/>
          <w:b/>
          <w:sz w:val="24"/>
          <w:szCs w:val="24"/>
        </w:rPr>
      </w:pPr>
    </w:p>
    <w:p w14:paraId="2D64294F" w14:textId="77777777" w:rsidR="00BB5D3C" w:rsidRDefault="00BB5D3C" w:rsidP="0063085E">
      <w:pPr>
        <w:rPr>
          <w:rFonts w:ascii="Arial" w:hAnsi="Arial"/>
          <w:b/>
          <w:sz w:val="24"/>
          <w:szCs w:val="24"/>
        </w:rPr>
      </w:pPr>
    </w:p>
    <w:p w14:paraId="76919323" w14:textId="55B58251" w:rsidR="00A41485" w:rsidRDefault="00A60396" w:rsidP="008A05B9">
      <w:pPr>
        <w:ind w:left="2880" w:firstLine="720"/>
        <w:rPr>
          <w:rFonts w:ascii="Arial" w:hAnsi="Arial"/>
          <w:b/>
          <w:sz w:val="24"/>
          <w:szCs w:val="24"/>
        </w:rPr>
      </w:pPr>
      <w:r>
        <w:rPr>
          <w:rFonts w:ascii="Arial" w:hAnsi="Arial"/>
          <w:b/>
          <w:noProof/>
          <w:sz w:val="24"/>
          <w:szCs w:val="24"/>
        </w:rPr>
        <w:lastRenderedPageBreak/>
        <w:drawing>
          <wp:anchor distT="0" distB="0" distL="114300" distR="114300" simplePos="0" relativeHeight="251658240" behindDoc="0" locked="0" layoutInCell="1" allowOverlap="1" wp14:anchorId="5E36ACB3" wp14:editId="474C5068">
            <wp:simplePos x="0" y="0"/>
            <wp:positionH relativeFrom="column">
              <wp:posOffset>2482850</wp:posOffset>
            </wp:positionH>
            <wp:positionV relativeFrom="paragraph">
              <wp:posOffset>-74930</wp:posOffset>
            </wp:positionV>
            <wp:extent cx="1362075" cy="876300"/>
            <wp:effectExtent l="0" t="0" r="0" b="0"/>
            <wp:wrapSquare wrapText="bothSides"/>
            <wp:docPr id="3" name="Picture 3" descr="CT Seft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 Sefton logo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6A4F1" w14:textId="77777777" w:rsidR="00A41485" w:rsidRDefault="00A41485" w:rsidP="008A05B9">
      <w:pPr>
        <w:ind w:left="2880" w:firstLine="720"/>
        <w:rPr>
          <w:rFonts w:ascii="Arial" w:hAnsi="Arial"/>
          <w:b/>
          <w:sz w:val="24"/>
          <w:szCs w:val="24"/>
        </w:rPr>
      </w:pPr>
    </w:p>
    <w:p w14:paraId="64B29BDF" w14:textId="77777777" w:rsidR="00A41485" w:rsidRDefault="00A41485" w:rsidP="008A05B9">
      <w:pPr>
        <w:ind w:left="2880" w:firstLine="720"/>
        <w:rPr>
          <w:rFonts w:ascii="Arial" w:hAnsi="Arial"/>
          <w:b/>
          <w:sz w:val="24"/>
          <w:szCs w:val="24"/>
        </w:rPr>
      </w:pPr>
    </w:p>
    <w:p w14:paraId="3312B08D" w14:textId="77777777" w:rsidR="00A41485" w:rsidRDefault="00A41485" w:rsidP="008A05B9">
      <w:pPr>
        <w:ind w:left="2880" w:firstLine="720"/>
        <w:rPr>
          <w:rFonts w:ascii="Arial" w:hAnsi="Arial"/>
          <w:b/>
          <w:sz w:val="24"/>
          <w:szCs w:val="24"/>
        </w:rPr>
      </w:pPr>
    </w:p>
    <w:p w14:paraId="6F0BD255" w14:textId="77777777" w:rsidR="00A41485" w:rsidRDefault="00A41485" w:rsidP="008A05B9">
      <w:pPr>
        <w:ind w:left="2880" w:firstLine="720"/>
        <w:rPr>
          <w:rFonts w:ascii="Arial" w:hAnsi="Arial"/>
          <w:b/>
          <w:sz w:val="24"/>
          <w:szCs w:val="24"/>
        </w:rPr>
      </w:pPr>
    </w:p>
    <w:p w14:paraId="3391012A" w14:textId="77777777" w:rsidR="008758E9" w:rsidRPr="00A41485" w:rsidRDefault="008758E9" w:rsidP="00A41485">
      <w:pPr>
        <w:pStyle w:val="Heading4"/>
        <w:rPr>
          <w:b/>
        </w:rPr>
      </w:pPr>
      <w:r w:rsidRPr="00A41485">
        <w:rPr>
          <w:b/>
        </w:rPr>
        <w:t>Person Specification</w:t>
      </w:r>
    </w:p>
    <w:p w14:paraId="5CE66C84" w14:textId="77777777" w:rsidR="00BB5D3C" w:rsidRPr="00BB5D3C" w:rsidRDefault="00BB5D3C" w:rsidP="00BB5D3C">
      <w:pPr>
        <w:ind w:left="2880" w:hanging="2160"/>
        <w:rPr>
          <w:rFonts w:ascii="Arial" w:hAnsi="Arial" w:cs="Arial"/>
          <w:b/>
          <w:sz w:val="28"/>
          <w:szCs w:val="28"/>
        </w:rPr>
      </w:pPr>
      <w:r>
        <w:rPr>
          <w:rFonts w:ascii="Arial" w:hAnsi="Arial" w:cs="Arial"/>
          <w:b/>
          <w:sz w:val="28"/>
          <w:szCs w:val="28"/>
        </w:rPr>
        <w:t xml:space="preserve">     </w:t>
      </w:r>
      <w:r w:rsidR="00172A08">
        <w:rPr>
          <w:rFonts w:ascii="Arial" w:hAnsi="Arial" w:cs="Arial"/>
          <w:b/>
          <w:sz w:val="28"/>
          <w:szCs w:val="28"/>
        </w:rPr>
        <w:t xml:space="preserve">                             </w:t>
      </w:r>
      <w:r w:rsidRPr="00BB5D3C">
        <w:rPr>
          <w:rFonts w:ascii="Arial" w:hAnsi="Arial" w:cs="Arial"/>
          <w:b/>
          <w:sz w:val="28"/>
          <w:szCs w:val="28"/>
        </w:rPr>
        <w:t>Head of Finance &amp; Assets</w:t>
      </w:r>
    </w:p>
    <w:p w14:paraId="0EDDF001" w14:textId="77777777" w:rsidR="0091104A" w:rsidRDefault="0091104A" w:rsidP="008A05B9">
      <w:pPr>
        <w:pStyle w:val="Subtitle"/>
        <w:ind w:left="720" w:hanging="720"/>
        <w:jc w:val="left"/>
        <w:rPr>
          <w:b w:val="0"/>
          <w:bCs w:val="0"/>
        </w:rPr>
      </w:pPr>
      <w:r>
        <w:rPr>
          <w:b w:val="0"/>
          <w:bCs w:val="0"/>
        </w:rPr>
        <w:t xml:space="preserve"> </w:t>
      </w:r>
    </w:p>
    <w:tbl>
      <w:tblPr>
        <w:tblW w:w="9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361"/>
        <w:gridCol w:w="1361"/>
        <w:gridCol w:w="1361"/>
      </w:tblGrid>
      <w:tr w:rsidR="00621071" w14:paraId="35483851" w14:textId="77777777" w:rsidTr="0063085E">
        <w:trPr>
          <w:trHeight w:val="567"/>
        </w:trPr>
        <w:tc>
          <w:tcPr>
            <w:tcW w:w="5812" w:type="dxa"/>
            <w:shd w:val="clear" w:color="auto" w:fill="C0C0C0"/>
          </w:tcPr>
          <w:p w14:paraId="734D06FD" w14:textId="77777777" w:rsidR="00621071" w:rsidRPr="007F5604" w:rsidRDefault="00621071" w:rsidP="002B0052">
            <w:pPr>
              <w:jc w:val="center"/>
              <w:rPr>
                <w:rFonts w:ascii="Arial" w:hAnsi="Arial" w:cs="Arial"/>
                <w:sz w:val="24"/>
                <w:szCs w:val="24"/>
              </w:rPr>
            </w:pPr>
          </w:p>
          <w:p w14:paraId="6D1213B0" w14:textId="77777777" w:rsidR="00621071" w:rsidRPr="007F5604" w:rsidRDefault="00621071" w:rsidP="002B0052">
            <w:pPr>
              <w:pStyle w:val="Heading5"/>
              <w:rPr>
                <w:lang w:val="fr-FR"/>
              </w:rPr>
            </w:pPr>
            <w:r w:rsidRPr="007F5604">
              <w:rPr>
                <w:lang w:val="fr-FR"/>
              </w:rPr>
              <w:t>Qualifications</w:t>
            </w:r>
          </w:p>
          <w:p w14:paraId="698A49D6" w14:textId="77777777" w:rsidR="00621071" w:rsidRPr="007F5604" w:rsidRDefault="00621071" w:rsidP="002B0052">
            <w:pPr>
              <w:jc w:val="center"/>
              <w:rPr>
                <w:rFonts w:ascii="Arial" w:hAnsi="Arial" w:cs="Arial"/>
                <w:sz w:val="24"/>
                <w:szCs w:val="24"/>
                <w:lang w:val="fr-FR"/>
              </w:rPr>
            </w:pPr>
          </w:p>
        </w:tc>
        <w:tc>
          <w:tcPr>
            <w:tcW w:w="1361" w:type="dxa"/>
            <w:shd w:val="clear" w:color="auto" w:fill="C0C0C0"/>
            <w:vAlign w:val="center"/>
          </w:tcPr>
          <w:p w14:paraId="793F7D2A" w14:textId="77777777" w:rsidR="00621071" w:rsidRPr="00621071" w:rsidRDefault="00621071" w:rsidP="00621071">
            <w:pPr>
              <w:pStyle w:val="Heading4"/>
              <w:rPr>
                <w:b/>
                <w:sz w:val="24"/>
                <w:szCs w:val="24"/>
                <w:lang w:val="fr-FR"/>
              </w:rPr>
            </w:pPr>
            <w:r w:rsidRPr="00621071">
              <w:rPr>
                <w:b/>
                <w:sz w:val="24"/>
                <w:szCs w:val="24"/>
                <w:lang w:val="fr-FR"/>
              </w:rPr>
              <w:t>Essential</w:t>
            </w:r>
          </w:p>
        </w:tc>
        <w:tc>
          <w:tcPr>
            <w:tcW w:w="1361" w:type="dxa"/>
            <w:shd w:val="clear" w:color="auto" w:fill="C0C0C0"/>
            <w:vAlign w:val="center"/>
          </w:tcPr>
          <w:p w14:paraId="13B1C014" w14:textId="77777777" w:rsidR="00621071" w:rsidRPr="00621071" w:rsidRDefault="00621071" w:rsidP="00621071">
            <w:pPr>
              <w:pStyle w:val="Heading4"/>
              <w:rPr>
                <w:b/>
                <w:sz w:val="24"/>
                <w:szCs w:val="24"/>
                <w:lang w:val="fr-FR"/>
              </w:rPr>
            </w:pPr>
            <w:r w:rsidRPr="00621071">
              <w:rPr>
                <w:b/>
                <w:sz w:val="24"/>
                <w:szCs w:val="24"/>
              </w:rPr>
              <w:t>Desirable</w:t>
            </w:r>
          </w:p>
        </w:tc>
        <w:tc>
          <w:tcPr>
            <w:tcW w:w="1361" w:type="dxa"/>
            <w:shd w:val="clear" w:color="auto" w:fill="C0C0C0"/>
            <w:vAlign w:val="center"/>
          </w:tcPr>
          <w:p w14:paraId="252270A5" w14:textId="77777777" w:rsidR="00621071" w:rsidRPr="00621071" w:rsidRDefault="00621071" w:rsidP="00621071">
            <w:pPr>
              <w:jc w:val="center"/>
              <w:rPr>
                <w:rFonts w:ascii="Arial" w:hAnsi="Arial" w:cs="Arial"/>
                <w:b/>
                <w:sz w:val="24"/>
                <w:szCs w:val="24"/>
                <w:lang w:val="fr-FR"/>
              </w:rPr>
            </w:pPr>
            <w:r w:rsidRPr="00621071">
              <w:rPr>
                <w:rFonts w:ascii="Arial" w:hAnsi="Arial" w:cs="Arial"/>
                <w:b/>
                <w:sz w:val="24"/>
                <w:szCs w:val="24"/>
                <w:lang w:val="fr-FR"/>
              </w:rPr>
              <w:t>How Identified</w:t>
            </w:r>
          </w:p>
        </w:tc>
      </w:tr>
      <w:tr w:rsidR="00621071" w:rsidRPr="00493E57" w14:paraId="57DB9879" w14:textId="77777777" w:rsidTr="0063085E">
        <w:trPr>
          <w:trHeight w:val="1134"/>
        </w:trPr>
        <w:tc>
          <w:tcPr>
            <w:tcW w:w="5812" w:type="dxa"/>
            <w:tcBorders>
              <w:bottom w:val="single" w:sz="4" w:space="0" w:color="auto"/>
            </w:tcBorders>
            <w:vAlign w:val="center"/>
          </w:tcPr>
          <w:p w14:paraId="2EA5551E" w14:textId="77777777" w:rsidR="00621071" w:rsidRPr="0063085E" w:rsidRDefault="00621071" w:rsidP="0063085E">
            <w:pPr>
              <w:widowControl/>
              <w:rPr>
                <w:rFonts w:ascii="Arial" w:hAnsi="Arial" w:cs="Arial"/>
                <w:color w:val="000000"/>
                <w:sz w:val="24"/>
                <w:szCs w:val="24"/>
                <w:lang w:val="en-GB" w:eastAsia="en-GB"/>
              </w:rPr>
            </w:pPr>
            <w:r w:rsidRPr="00170676">
              <w:rPr>
                <w:rFonts w:ascii="Arial" w:hAnsi="Arial" w:cs="Arial"/>
                <w:color w:val="000000"/>
                <w:sz w:val="24"/>
                <w:szCs w:val="24"/>
                <w:lang w:val="en-GB" w:eastAsia="en-GB"/>
              </w:rPr>
              <w:t xml:space="preserve">Recognised qualification in Accountancy, or actively working towards same </w:t>
            </w:r>
          </w:p>
        </w:tc>
        <w:tc>
          <w:tcPr>
            <w:tcW w:w="1361" w:type="dxa"/>
            <w:tcBorders>
              <w:bottom w:val="single" w:sz="4" w:space="0" w:color="auto"/>
            </w:tcBorders>
            <w:vAlign w:val="center"/>
          </w:tcPr>
          <w:p w14:paraId="17BF23A3" w14:textId="77777777" w:rsidR="00621071" w:rsidRPr="007F5604" w:rsidRDefault="00621071" w:rsidP="00621071">
            <w:pPr>
              <w:jc w:val="center"/>
              <w:rPr>
                <w:rFonts w:ascii="Arial" w:hAnsi="Arial" w:cs="Arial"/>
                <w:sz w:val="24"/>
                <w:szCs w:val="24"/>
              </w:rPr>
            </w:pPr>
            <w:r w:rsidRPr="007F5604">
              <w:rPr>
                <w:rFonts w:ascii="Arial" w:hAnsi="Arial" w:cs="Arial"/>
                <w:sz w:val="24"/>
                <w:szCs w:val="24"/>
              </w:rPr>
              <w:t>X</w:t>
            </w:r>
          </w:p>
        </w:tc>
        <w:tc>
          <w:tcPr>
            <w:tcW w:w="1361" w:type="dxa"/>
            <w:tcBorders>
              <w:bottom w:val="single" w:sz="4" w:space="0" w:color="auto"/>
            </w:tcBorders>
            <w:vAlign w:val="center"/>
          </w:tcPr>
          <w:p w14:paraId="1AC6DF7C" w14:textId="77777777" w:rsidR="00621071" w:rsidRPr="007F5604" w:rsidRDefault="00621071" w:rsidP="00621071">
            <w:pPr>
              <w:jc w:val="center"/>
              <w:rPr>
                <w:rFonts w:ascii="Arial" w:hAnsi="Arial" w:cs="Arial"/>
                <w:sz w:val="24"/>
                <w:szCs w:val="24"/>
              </w:rPr>
            </w:pPr>
          </w:p>
        </w:tc>
        <w:tc>
          <w:tcPr>
            <w:tcW w:w="1361" w:type="dxa"/>
            <w:tcBorders>
              <w:bottom w:val="single" w:sz="4" w:space="0" w:color="auto"/>
            </w:tcBorders>
            <w:vAlign w:val="center"/>
          </w:tcPr>
          <w:p w14:paraId="5A786585" w14:textId="77777777" w:rsidR="00621071" w:rsidRPr="007F5604" w:rsidRDefault="00621071" w:rsidP="00621071">
            <w:pPr>
              <w:jc w:val="center"/>
              <w:rPr>
                <w:rFonts w:ascii="Arial" w:hAnsi="Arial" w:cs="Arial"/>
                <w:sz w:val="24"/>
                <w:szCs w:val="24"/>
              </w:rPr>
            </w:pPr>
            <w:r>
              <w:rPr>
                <w:rFonts w:ascii="Arial" w:hAnsi="Arial" w:cs="Arial"/>
                <w:sz w:val="24"/>
                <w:szCs w:val="24"/>
              </w:rPr>
              <w:t>A, C</w:t>
            </w:r>
          </w:p>
        </w:tc>
      </w:tr>
      <w:tr w:rsidR="00621071" w:rsidRPr="00493E57" w14:paraId="54ECCF8B" w14:textId="77777777" w:rsidTr="0063085E">
        <w:trPr>
          <w:trHeight w:val="567"/>
        </w:trPr>
        <w:tc>
          <w:tcPr>
            <w:tcW w:w="5812" w:type="dxa"/>
            <w:shd w:val="clear" w:color="auto" w:fill="C0C0C0"/>
            <w:vAlign w:val="center"/>
          </w:tcPr>
          <w:p w14:paraId="1E754F26" w14:textId="77777777" w:rsidR="00621071" w:rsidRPr="007F5604" w:rsidRDefault="00621071" w:rsidP="0063085E">
            <w:pPr>
              <w:jc w:val="center"/>
              <w:rPr>
                <w:rFonts w:ascii="Arial" w:hAnsi="Arial" w:cs="Arial"/>
                <w:sz w:val="24"/>
                <w:szCs w:val="24"/>
              </w:rPr>
            </w:pPr>
          </w:p>
          <w:p w14:paraId="156A1B95" w14:textId="77777777" w:rsidR="00621071" w:rsidRPr="007F5604" w:rsidRDefault="00621071" w:rsidP="0063085E">
            <w:pPr>
              <w:pStyle w:val="Heading5"/>
            </w:pPr>
            <w:r w:rsidRPr="007F5604">
              <w:t>Experience</w:t>
            </w:r>
          </w:p>
          <w:p w14:paraId="22B0CE24" w14:textId="77777777" w:rsidR="00621071" w:rsidRPr="007F5604" w:rsidRDefault="00621071" w:rsidP="0063085E">
            <w:pPr>
              <w:jc w:val="center"/>
              <w:rPr>
                <w:rFonts w:ascii="Arial" w:hAnsi="Arial" w:cs="Arial"/>
                <w:sz w:val="24"/>
                <w:szCs w:val="24"/>
              </w:rPr>
            </w:pPr>
          </w:p>
        </w:tc>
        <w:tc>
          <w:tcPr>
            <w:tcW w:w="1361" w:type="dxa"/>
            <w:shd w:val="clear" w:color="auto" w:fill="C0C0C0"/>
            <w:vAlign w:val="center"/>
          </w:tcPr>
          <w:p w14:paraId="73E0F897" w14:textId="77777777" w:rsidR="00621071" w:rsidRPr="007F5604" w:rsidRDefault="00621071" w:rsidP="0063085E">
            <w:pPr>
              <w:pStyle w:val="Heading5"/>
            </w:pPr>
            <w:r w:rsidRPr="007F5604">
              <w:t>Essential</w:t>
            </w:r>
          </w:p>
        </w:tc>
        <w:tc>
          <w:tcPr>
            <w:tcW w:w="1361" w:type="dxa"/>
            <w:shd w:val="clear" w:color="auto" w:fill="C0C0C0"/>
            <w:vAlign w:val="center"/>
          </w:tcPr>
          <w:p w14:paraId="18ADBDEE" w14:textId="77777777" w:rsidR="00621071" w:rsidRPr="007F5604" w:rsidRDefault="00621071" w:rsidP="0063085E">
            <w:pPr>
              <w:pStyle w:val="Heading5"/>
            </w:pPr>
            <w:r w:rsidRPr="007F5604">
              <w:t>Desirable</w:t>
            </w:r>
          </w:p>
        </w:tc>
        <w:tc>
          <w:tcPr>
            <w:tcW w:w="1361" w:type="dxa"/>
            <w:shd w:val="clear" w:color="auto" w:fill="C0C0C0"/>
            <w:vAlign w:val="center"/>
          </w:tcPr>
          <w:p w14:paraId="5C5C1DB7" w14:textId="77777777" w:rsidR="00621071" w:rsidRPr="007F5604" w:rsidRDefault="0063085E" w:rsidP="0063085E">
            <w:pPr>
              <w:jc w:val="center"/>
              <w:rPr>
                <w:rFonts w:ascii="Arial" w:hAnsi="Arial" w:cs="Arial"/>
                <w:sz w:val="24"/>
                <w:szCs w:val="24"/>
              </w:rPr>
            </w:pPr>
            <w:r w:rsidRPr="00621071">
              <w:rPr>
                <w:rFonts w:ascii="Arial" w:hAnsi="Arial" w:cs="Arial"/>
                <w:b/>
                <w:sz w:val="24"/>
                <w:szCs w:val="24"/>
                <w:lang w:val="fr-FR"/>
              </w:rPr>
              <w:t>How Identified</w:t>
            </w:r>
          </w:p>
        </w:tc>
      </w:tr>
      <w:tr w:rsidR="00621071" w:rsidRPr="00493E57" w14:paraId="79C9C481" w14:textId="77777777" w:rsidTr="0063085E">
        <w:trPr>
          <w:trHeight w:val="1134"/>
        </w:trPr>
        <w:tc>
          <w:tcPr>
            <w:tcW w:w="5812" w:type="dxa"/>
            <w:vAlign w:val="center"/>
          </w:tcPr>
          <w:p w14:paraId="1BE2EE13" w14:textId="77777777" w:rsidR="00621071" w:rsidRPr="0063085E" w:rsidRDefault="00621071" w:rsidP="0063085E">
            <w:pPr>
              <w:widowControl/>
              <w:rPr>
                <w:rFonts w:ascii="Arial" w:hAnsi="Arial" w:cs="Arial"/>
                <w:color w:val="000000"/>
                <w:sz w:val="24"/>
                <w:szCs w:val="24"/>
                <w:lang w:val="en-GB" w:eastAsia="en-GB"/>
              </w:rPr>
            </w:pPr>
            <w:r w:rsidRPr="00170676">
              <w:rPr>
                <w:rFonts w:ascii="Arial" w:hAnsi="Arial" w:cs="Arial"/>
                <w:color w:val="000000"/>
                <w:sz w:val="24"/>
                <w:szCs w:val="24"/>
                <w:lang w:val="en-GB" w:eastAsia="en-GB"/>
              </w:rPr>
              <w:t xml:space="preserve">Recent and ongoing experience of providing a full financial management service in a charity or similar organisation, with experience of meeting deadlines and setting priorities </w:t>
            </w:r>
          </w:p>
        </w:tc>
        <w:tc>
          <w:tcPr>
            <w:tcW w:w="1361" w:type="dxa"/>
            <w:vAlign w:val="center"/>
          </w:tcPr>
          <w:p w14:paraId="6BD41BED" w14:textId="77777777" w:rsidR="00621071" w:rsidRPr="007F5604" w:rsidRDefault="00621071" w:rsidP="00621071">
            <w:pPr>
              <w:jc w:val="center"/>
              <w:rPr>
                <w:rFonts w:ascii="Arial" w:hAnsi="Arial" w:cs="Arial"/>
                <w:sz w:val="24"/>
                <w:szCs w:val="24"/>
              </w:rPr>
            </w:pPr>
            <w:r w:rsidRPr="007F5604">
              <w:rPr>
                <w:rFonts w:ascii="Arial" w:hAnsi="Arial" w:cs="Arial"/>
                <w:sz w:val="24"/>
                <w:szCs w:val="24"/>
              </w:rPr>
              <w:t>X</w:t>
            </w:r>
          </w:p>
        </w:tc>
        <w:tc>
          <w:tcPr>
            <w:tcW w:w="1361" w:type="dxa"/>
            <w:vAlign w:val="center"/>
          </w:tcPr>
          <w:p w14:paraId="434048CF" w14:textId="77777777" w:rsidR="00621071" w:rsidRPr="007F5604" w:rsidRDefault="00621071" w:rsidP="00621071">
            <w:pPr>
              <w:jc w:val="center"/>
              <w:rPr>
                <w:rFonts w:ascii="Arial" w:hAnsi="Arial" w:cs="Arial"/>
                <w:sz w:val="24"/>
                <w:szCs w:val="24"/>
              </w:rPr>
            </w:pPr>
          </w:p>
        </w:tc>
        <w:tc>
          <w:tcPr>
            <w:tcW w:w="1361" w:type="dxa"/>
            <w:vAlign w:val="center"/>
          </w:tcPr>
          <w:p w14:paraId="143614D4" w14:textId="77777777" w:rsidR="00621071" w:rsidRPr="007F5604" w:rsidRDefault="00621071" w:rsidP="00621071">
            <w:pPr>
              <w:jc w:val="center"/>
              <w:rPr>
                <w:rFonts w:ascii="Arial" w:hAnsi="Arial" w:cs="Arial"/>
                <w:sz w:val="24"/>
                <w:szCs w:val="24"/>
              </w:rPr>
            </w:pPr>
            <w:r>
              <w:rPr>
                <w:rFonts w:ascii="Arial" w:hAnsi="Arial" w:cs="Arial"/>
                <w:sz w:val="24"/>
                <w:szCs w:val="24"/>
              </w:rPr>
              <w:t>A, I</w:t>
            </w:r>
          </w:p>
        </w:tc>
      </w:tr>
      <w:tr w:rsidR="00621071" w:rsidRPr="00493E57" w14:paraId="253A44EC" w14:textId="77777777" w:rsidTr="0063085E">
        <w:trPr>
          <w:trHeight w:val="1134"/>
        </w:trPr>
        <w:tc>
          <w:tcPr>
            <w:tcW w:w="5812" w:type="dxa"/>
            <w:vAlign w:val="center"/>
          </w:tcPr>
          <w:p w14:paraId="4C84919B" w14:textId="77777777" w:rsidR="00621071" w:rsidRPr="0063085E" w:rsidRDefault="00621071" w:rsidP="0063085E">
            <w:pPr>
              <w:widowControl/>
              <w:rPr>
                <w:rFonts w:ascii="Arial" w:hAnsi="Arial" w:cs="Arial"/>
                <w:color w:val="000000"/>
                <w:sz w:val="24"/>
                <w:szCs w:val="24"/>
                <w:lang w:val="en-GB" w:eastAsia="en-GB"/>
              </w:rPr>
            </w:pPr>
            <w:r w:rsidRPr="00170676">
              <w:rPr>
                <w:rFonts w:ascii="Arial" w:hAnsi="Arial" w:cs="Arial"/>
                <w:color w:val="000000"/>
                <w:sz w:val="24"/>
                <w:szCs w:val="24"/>
                <w:lang w:val="en-GB" w:eastAsia="en-GB"/>
              </w:rPr>
              <w:t xml:space="preserve">Experience of using QuickBooks or similar accounting package and Microsoft Excel spreadsheets </w:t>
            </w:r>
          </w:p>
        </w:tc>
        <w:tc>
          <w:tcPr>
            <w:tcW w:w="1361" w:type="dxa"/>
            <w:vAlign w:val="center"/>
          </w:tcPr>
          <w:p w14:paraId="14D2D42F" w14:textId="77777777" w:rsidR="00621071" w:rsidRPr="007F5604" w:rsidRDefault="00621071" w:rsidP="00621071">
            <w:pPr>
              <w:jc w:val="center"/>
              <w:rPr>
                <w:rFonts w:ascii="Arial" w:hAnsi="Arial" w:cs="Arial"/>
                <w:sz w:val="24"/>
                <w:szCs w:val="24"/>
              </w:rPr>
            </w:pPr>
            <w:r w:rsidRPr="007F5604">
              <w:rPr>
                <w:rFonts w:ascii="Arial" w:hAnsi="Arial" w:cs="Arial"/>
                <w:sz w:val="24"/>
                <w:szCs w:val="24"/>
              </w:rPr>
              <w:t>X</w:t>
            </w:r>
          </w:p>
        </w:tc>
        <w:tc>
          <w:tcPr>
            <w:tcW w:w="1361" w:type="dxa"/>
            <w:vAlign w:val="center"/>
          </w:tcPr>
          <w:p w14:paraId="7722BFA0" w14:textId="77777777" w:rsidR="00621071" w:rsidRPr="007F5604" w:rsidRDefault="00621071" w:rsidP="00621071">
            <w:pPr>
              <w:jc w:val="center"/>
              <w:rPr>
                <w:rFonts w:ascii="Arial" w:hAnsi="Arial" w:cs="Arial"/>
                <w:sz w:val="24"/>
                <w:szCs w:val="24"/>
              </w:rPr>
            </w:pPr>
          </w:p>
        </w:tc>
        <w:tc>
          <w:tcPr>
            <w:tcW w:w="1361" w:type="dxa"/>
            <w:vAlign w:val="center"/>
          </w:tcPr>
          <w:p w14:paraId="0B1E51F1" w14:textId="018402BD" w:rsidR="00621071" w:rsidRPr="007F5604" w:rsidRDefault="00BC1B51" w:rsidP="00621071">
            <w:pPr>
              <w:jc w:val="center"/>
              <w:rPr>
                <w:rFonts w:ascii="Arial" w:hAnsi="Arial" w:cs="Arial"/>
                <w:sz w:val="24"/>
                <w:szCs w:val="24"/>
              </w:rPr>
            </w:pPr>
            <w:r>
              <w:rPr>
                <w:rFonts w:ascii="Arial" w:hAnsi="Arial" w:cs="Arial"/>
                <w:sz w:val="24"/>
                <w:szCs w:val="24"/>
              </w:rPr>
              <w:t>A, I</w:t>
            </w:r>
          </w:p>
        </w:tc>
      </w:tr>
      <w:tr w:rsidR="00621071" w:rsidRPr="00493E57" w14:paraId="0E5690E2" w14:textId="77777777" w:rsidTr="0063085E">
        <w:trPr>
          <w:trHeight w:val="1134"/>
        </w:trPr>
        <w:tc>
          <w:tcPr>
            <w:tcW w:w="5812" w:type="dxa"/>
            <w:vAlign w:val="center"/>
          </w:tcPr>
          <w:p w14:paraId="4772D851" w14:textId="77777777" w:rsidR="00621071" w:rsidRPr="0063085E" w:rsidRDefault="00621071" w:rsidP="0063085E">
            <w:pPr>
              <w:widowControl/>
              <w:rPr>
                <w:rFonts w:ascii="Arial" w:hAnsi="Arial" w:cs="Arial"/>
                <w:color w:val="000000"/>
                <w:sz w:val="24"/>
                <w:szCs w:val="24"/>
                <w:lang w:val="en-GB" w:eastAsia="en-GB"/>
              </w:rPr>
            </w:pPr>
            <w:r w:rsidRPr="00170676">
              <w:rPr>
                <w:rFonts w:ascii="Arial" w:hAnsi="Arial" w:cs="Arial"/>
                <w:color w:val="000000"/>
                <w:sz w:val="24"/>
                <w:szCs w:val="24"/>
                <w:lang w:val="en-GB" w:eastAsia="en-GB"/>
              </w:rPr>
              <w:t xml:space="preserve">Experience of development and maintenance of accounting processes </w:t>
            </w:r>
          </w:p>
        </w:tc>
        <w:tc>
          <w:tcPr>
            <w:tcW w:w="1361" w:type="dxa"/>
            <w:vAlign w:val="center"/>
          </w:tcPr>
          <w:p w14:paraId="1BE17950" w14:textId="77777777" w:rsidR="00621071" w:rsidRPr="007F5604" w:rsidRDefault="00621071" w:rsidP="00621071">
            <w:pPr>
              <w:jc w:val="center"/>
              <w:rPr>
                <w:rFonts w:ascii="Arial" w:hAnsi="Arial" w:cs="Arial"/>
                <w:sz w:val="24"/>
                <w:szCs w:val="24"/>
              </w:rPr>
            </w:pPr>
            <w:r w:rsidRPr="007F5604">
              <w:rPr>
                <w:rFonts w:ascii="Arial" w:hAnsi="Arial" w:cs="Arial"/>
                <w:sz w:val="24"/>
                <w:szCs w:val="24"/>
              </w:rPr>
              <w:t>X</w:t>
            </w:r>
          </w:p>
        </w:tc>
        <w:tc>
          <w:tcPr>
            <w:tcW w:w="1361" w:type="dxa"/>
            <w:vAlign w:val="center"/>
          </w:tcPr>
          <w:p w14:paraId="33F7BC64" w14:textId="77777777" w:rsidR="00621071" w:rsidRPr="007F5604" w:rsidRDefault="00621071" w:rsidP="00621071">
            <w:pPr>
              <w:jc w:val="center"/>
              <w:rPr>
                <w:rFonts w:ascii="Arial" w:hAnsi="Arial" w:cs="Arial"/>
                <w:sz w:val="24"/>
                <w:szCs w:val="24"/>
              </w:rPr>
            </w:pPr>
          </w:p>
        </w:tc>
        <w:tc>
          <w:tcPr>
            <w:tcW w:w="1361" w:type="dxa"/>
            <w:vAlign w:val="center"/>
          </w:tcPr>
          <w:p w14:paraId="4203295C" w14:textId="77777777" w:rsidR="00621071" w:rsidRPr="007F5604" w:rsidRDefault="00621071" w:rsidP="00621071">
            <w:pPr>
              <w:jc w:val="center"/>
              <w:rPr>
                <w:rFonts w:ascii="Arial" w:hAnsi="Arial" w:cs="Arial"/>
                <w:sz w:val="24"/>
                <w:szCs w:val="24"/>
              </w:rPr>
            </w:pPr>
            <w:r>
              <w:rPr>
                <w:rFonts w:ascii="Arial" w:hAnsi="Arial" w:cs="Arial"/>
                <w:sz w:val="24"/>
                <w:szCs w:val="24"/>
              </w:rPr>
              <w:t>A, I</w:t>
            </w:r>
          </w:p>
        </w:tc>
      </w:tr>
      <w:tr w:rsidR="00621071" w:rsidRPr="00493E57" w14:paraId="56063D24" w14:textId="77777777" w:rsidTr="0063085E">
        <w:trPr>
          <w:trHeight w:val="1134"/>
        </w:trPr>
        <w:tc>
          <w:tcPr>
            <w:tcW w:w="5812" w:type="dxa"/>
            <w:vAlign w:val="center"/>
          </w:tcPr>
          <w:p w14:paraId="2A00D524" w14:textId="77777777" w:rsidR="00621071" w:rsidRPr="0063085E" w:rsidRDefault="00621071" w:rsidP="0063085E">
            <w:pPr>
              <w:widowControl/>
              <w:rPr>
                <w:rFonts w:ascii="Arial" w:hAnsi="Arial" w:cs="Arial"/>
                <w:color w:val="000000"/>
                <w:sz w:val="24"/>
                <w:szCs w:val="24"/>
                <w:lang w:val="en-GB" w:eastAsia="en-GB"/>
              </w:rPr>
            </w:pPr>
            <w:r w:rsidRPr="00170676">
              <w:rPr>
                <w:rFonts w:ascii="Arial" w:hAnsi="Arial" w:cs="Arial"/>
                <w:color w:val="000000"/>
                <w:sz w:val="24"/>
                <w:szCs w:val="24"/>
                <w:lang w:val="en-GB" w:eastAsia="en-GB"/>
              </w:rPr>
              <w:t xml:space="preserve">Recent and ongoing experience of drafting management information, and meaningful reporting of variances to Treasurer/Trustee Board </w:t>
            </w:r>
          </w:p>
        </w:tc>
        <w:tc>
          <w:tcPr>
            <w:tcW w:w="1361" w:type="dxa"/>
            <w:vAlign w:val="center"/>
          </w:tcPr>
          <w:p w14:paraId="7CFD91E7" w14:textId="77777777" w:rsidR="00621071" w:rsidRPr="007F5604" w:rsidRDefault="00621071" w:rsidP="00621071">
            <w:pPr>
              <w:jc w:val="center"/>
              <w:rPr>
                <w:rFonts w:ascii="Arial" w:hAnsi="Arial" w:cs="Arial"/>
                <w:sz w:val="24"/>
                <w:szCs w:val="24"/>
              </w:rPr>
            </w:pPr>
          </w:p>
        </w:tc>
        <w:tc>
          <w:tcPr>
            <w:tcW w:w="1361" w:type="dxa"/>
            <w:vAlign w:val="center"/>
          </w:tcPr>
          <w:p w14:paraId="26D3443B" w14:textId="77777777" w:rsidR="00621071" w:rsidRPr="007F5604" w:rsidRDefault="00621071" w:rsidP="00621071">
            <w:pPr>
              <w:jc w:val="center"/>
              <w:rPr>
                <w:rFonts w:ascii="Arial" w:hAnsi="Arial" w:cs="Arial"/>
                <w:sz w:val="24"/>
                <w:szCs w:val="24"/>
              </w:rPr>
            </w:pPr>
            <w:r w:rsidRPr="007F5604">
              <w:rPr>
                <w:rFonts w:ascii="Arial" w:hAnsi="Arial" w:cs="Arial"/>
                <w:sz w:val="24"/>
                <w:szCs w:val="24"/>
              </w:rPr>
              <w:t>X</w:t>
            </w:r>
          </w:p>
        </w:tc>
        <w:tc>
          <w:tcPr>
            <w:tcW w:w="1361" w:type="dxa"/>
            <w:vAlign w:val="center"/>
          </w:tcPr>
          <w:p w14:paraId="11ED41E9" w14:textId="617BEE20" w:rsidR="00621071" w:rsidRPr="007F5604" w:rsidRDefault="00BC1B51" w:rsidP="00621071">
            <w:pPr>
              <w:jc w:val="center"/>
              <w:rPr>
                <w:rFonts w:ascii="Arial" w:hAnsi="Arial" w:cs="Arial"/>
                <w:sz w:val="24"/>
                <w:szCs w:val="24"/>
              </w:rPr>
            </w:pPr>
            <w:r>
              <w:rPr>
                <w:rFonts w:ascii="Arial" w:hAnsi="Arial" w:cs="Arial"/>
                <w:sz w:val="24"/>
                <w:szCs w:val="24"/>
              </w:rPr>
              <w:t>A, I</w:t>
            </w:r>
          </w:p>
        </w:tc>
      </w:tr>
      <w:tr w:rsidR="00621071" w:rsidRPr="00493E57" w14:paraId="4566832E" w14:textId="77777777" w:rsidTr="0063085E">
        <w:trPr>
          <w:trHeight w:val="1134"/>
        </w:trPr>
        <w:tc>
          <w:tcPr>
            <w:tcW w:w="5812" w:type="dxa"/>
            <w:vAlign w:val="center"/>
          </w:tcPr>
          <w:p w14:paraId="48648271" w14:textId="77777777" w:rsidR="00621071" w:rsidRPr="0063085E" w:rsidRDefault="00621071" w:rsidP="0063085E">
            <w:pPr>
              <w:widowControl/>
              <w:rPr>
                <w:rFonts w:ascii="Arial" w:hAnsi="Arial" w:cs="Arial"/>
                <w:color w:val="000000"/>
                <w:sz w:val="24"/>
                <w:szCs w:val="24"/>
                <w:lang w:val="en-GB" w:eastAsia="en-GB"/>
              </w:rPr>
            </w:pPr>
            <w:r w:rsidRPr="00170676">
              <w:rPr>
                <w:rFonts w:ascii="Arial" w:hAnsi="Arial" w:cs="Arial"/>
                <w:color w:val="000000"/>
                <w:sz w:val="24"/>
                <w:szCs w:val="24"/>
                <w:lang w:val="en-GB" w:eastAsia="en-GB"/>
              </w:rPr>
              <w:t xml:space="preserve">Recent and ongoing experience of budgeting, particularly project-by-project and contributing to the budgeting processes across the organisation. </w:t>
            </w:r>
          </w:p>
        </w:tc>
        <w:tc>
          <w:tcPr>
            <w:tcW w:w="1361" w:type="dxa"/>
            <w:vAlign w:val="center"/>
          </w:tcPr>
          <w:p w14:paraId="52ED0643" w14:textId="77777777" w:rsidR="00621071" w:rsidRPr="007F5604" w:rsidRDefault="00621071" w:rsidP="00621071">
            <w:pPr>
              <w:jc w:val="center"/>
              <w:rPr>
                <w:rFonts w:ascii="Arial" w:hAnsi="Arial" w:cs="Arial"/>
                <w:sz w:val="24"/>
                <w:szCs w:val="24"/>
              </w:rPr>
            </w:pPr>
            <w:r>
              <w:rPr>
                <w:rFonts w:ascii="Arial" w:hAnsi="Arial" w:cs="Arial"/>
                <w:sz w:val="24"/>
                <w:szCs w:val="24"/>
              </w:rPr>
              <w:t>X</w:t>
            </w:r>
          </w:p>
        </w:tc>
        <w:tc>
          <w:tcPr>
            <w:tcW w:w="1361" w:type="dxa"/>
            <w:vAlign w:val="center"/>
          </w:tcPr>
          <w:p w14:paraId="6A1610AE" w14:textId="77777777" w:rsidR="00621071" w:rsidRPr="007F5604" w:rsidRDefault="00621071" w:rsidP="00621071">
            <w:pPr>
              <w:jc w:val="center"/>
              <w:rPr>
                <w:rFonts w:ascii="Arial" w:hAnsi="Arial" w:cs="Arial"/>
                <w:sz w:val="24"/>
                <w:szCs w:val="24"/>
              </w:rPr>
            </w:pPr>
          </w:p>
        </w:tc>
        <w:tc>
          <w:tcPr>
            <w:tcW w:w="1361" w:type="dxa"/>
            <w:vAlign w:val="center"/>
          </w:tcPr>
          <w:p w14:paraId="6B8AC2F8" w14:textId="77777777" w:rsidR="00621071" w:rsidRPr="007F5604" w:rsidRDefault="00621071" w:rsidP="00621071">
            <w:pPr>
              <w:jc w:val="center"/>
              <w:rPr>
                <w:rFonts w:ascii="Arial" w:hAnsi="Arial" w:cs="Arial"/>
                <w:sz w:val="24"/>
                <w:szCs w:val="24"/>
              </w:rPr>
            </w:pPr>
            <w:r>
              <w:rPr>
                <w:rFonts w:ascii="Arial" w:hAnsi="Arial" w:cs="Arial"/>
                <w:sz w:val="24"/>
                <w:szCs w:val="24"/>
              </w:rPr>
              <w:t>A, I</w:t>
            </w:r>
          </w:p>
        </w:tc>
      </w:tr>
      <w:tr w:rsidR="00621071" w:rsidRPr="00493E57" w14:paraId="7BC33215" w14:textId="77777777" w:rsidTr="0063085E">
        <w:trPr>
          <w:trHeight w:val="1134"/>
        </w:trPr>
        <w:tc>
          <w:tcPr>
            <w:tcW w:w="5812" w:type="dxa"/>
            <w:vAlign w:val="center"/>
          </w:tcPr>
          <w:p w14:paraId="08C34286" w14:textId="77777777" w:rsidR="00621071" w:rsidRPr="0063085E" w:rsidRDefault="00621071" w:rsidP="0063085E">
            <w:pPr>
              <w:widowControl/>
              <w:rPr>
                <w:rFonts w:ascii="Arial" w:hAnsi="Arial" w:cs="Arial"/>
                <w:color w:val="000000"/>
                <w:sz w:val="24"/>
                <w:szCs w:val="24"/>
                <w:lang w:val="en-GB" w:eastAsia="en-GB"/>
              </w:rPr>
            </w:pPr>
            <w:r w:rsidRPr="00170676">
              <w:rPr>
                <w:rFonts w:ascii="Arial" w:hAnsi="Arial" w:cs="Arial"/>
                <w:color w:val="000000"/>
                <w:sz w:val="24"/>
                <w:szCs w:val="24"/>
                <w:lang w:val="en-GB" w:eastAsia="en-GB"/>
              </w:rPr>
              <w:t>Strong analytical skills and an ability to input and interpret complex data using IT system</w:t>
            </w:r>
            <w:r>
              <w:rPr>
                <w:rFonts w:ascii="Arial" w:hAnsi="Arial" w:cs="Arial"/>
                <w:color w:val="000000"/>
                <w:sz w:val="24"/>
                <w:szCs w:val="24"/>
                <w:lang w:val="en-GB" w:eastAsia="en-GB"/>
              </w:rPr>
              <w:t>s</w:t>
            </w:r>
            <w:r w:rsidRPr="00170676">
              <w:rPr>
                <w:rFonts w:ascii="Arial" w:hAnsi="Arial" w:cs="Arial"/>
                <w:color w:val="000000"/>
                <w:sz w:val="24"/>
                <w:szCs w:val="24"/>
                <w:lang w:val="en-GB" w:eastAsia="en-GB"/>
              </w:rPr>
              <w:t xml:space="preserve"> </w:t>
            </w:r>
          </w:p>
        </w:tc>
        <w:tc>
          <w:tcPr>
            <w:tcW w:w="1361" w:type="dxa"/>
            <w:vAlign w:val="center"/>
          </w:tcPr>
          <w:p w14:paraId="45DBB4BE" w14:textId="77777777" w:rsidR="00621071" w:rsidRPr="007F5604" w:rsidRDefault="00621071" w:rsidP="00621071">
            <w:pPr>
              <w:jc w:val="center"/>
              <w:rPr>
                <w:rFonts w:ascii="Arial" w:hAnsi="Arial" w:cs="Arial"/>
                <w:sz w:val="24"/>
                <w:szCs w:val="24"/>
              </w:rPr>
            </w:pPr>
            <w:r>
              <w:rPr>
                <w:rFonts w:ascii="Arial" w:hAnsi="Arial" w:cs="Arial"/>
                <w:sz w:val="24"/>
                <w:szCs w:val="24"/>
              </w:rPr>
              <w:t>X</w:t>
            </w:r>
          </w:p>
        </w:tc>
        <w:tc>
          <w:tcPr>
            <w:tcW w:w="1361" w:type="dxa"/>
            <w:vAlign w:val="center"/>
          </w:tcPr>
          <w:p w14:paraId="18B1C15B" w14:textId="77777777" w:rsidR="00621071" w:rsidRPr="007F5604" w:rsidRDefault="00621071" w:rsidP="00621071">
            <w:pPr>
              <w:jc w:val="center"/>
              <w:rPr>
                <w:rFonts w:ascii="Arial" w:hAnsi="Arial" w:cs="Arial"/>
                <w:sz w:val="24"/>
                <w:szCs w:val="24"/>
              </w:rPr>
            </w:pPr>
          </w:p>
        </w:tc>
        <w:tc>
          <w:tcPr>
            <w:tcW w:w="1361" w:type="dxa"/>
            <w:vAlign w:val="center"/>
          </w:tcPr>
          <w:p w14:paraId="76537BD9" w14:textId="060F17A7" w:rsidR="00621071" w:rsidRPr="007F5604" w:rsidRDefault="00BC1B51" w:rsidP="00621071">
            <w:pPr>
              <w:jc w:val="center"/>
              <w:rPr>
                <w:rFonts w:ascii="Arial" w:hAnsi="Arial" w:cs="Arial"/>
                <w:sz w:val="24"/>
                <w:szCs w:val="24"/>
              </w:rPr>
            </w:pPr>
            <w:r>
              <w:rPr>
                <w:rFonts w:ascii="Arial" w:hAnsi="Arial" w:cs="Arial"/>
                <w:sz w:val="24"/>
                <w:szCs w:val="24"/>
              </w:rPr>
              <w:t>A, I</w:t>
            </w:r>
          </w:p>
        </w:tc>
      </w:tr>
      <w:tr w:rsidR="00621071" w:rsidRPr="00493E57" w14:paraId="21F21958" w14:textId="77777777" w:rsidTr="0063085E">
        <w:trPr>
          <w:trHeight w:val="1134"/>
        </w:trPr>
        <w:tc>
          <w:tcPr>
            <w:tcW w:w="5812" w:type="dxa"/>
            <w:vAlign w:val="center"/>
          </w:tcPr>
          <w:p w14:paraId="0A655262" w14:textId="77777777" w:rsidR="00621071" w:rsidRPr="00BB5D3C" w:rsidRDefault="00621071" w:rsidP="00A41485">
            <w:pPr>
              <w:overflowPunct w:val="0"/>
              <w:textAlignment w:val="baseline"/>
              <w:rPr>
                <w:rFonts w:ascii="Arial" w:hAnsi="Arial" w:cs="Arial"/>
                <w:sz w:val="24"/>
                <w:szCs w:val="24"/>
              </w:rPr>
            </w:pPr>
            <w:r w:rsidRPr="00BB5D3C">
              <w:rPr>
                <w:rFonts w:ascii="Arial" w:hAnsi="Arial" w:cs="Arial"/>
                <w:sz w:val="24"/>
                <w:szCs w:val="24"/>
              </w:rPr>
              <w:t>Knowledge of employment legislation</w:t>
            </w:r>
          </w:p>
        </w:tc>
        <w:tc>
          <w:tcPr>
            <w:tcW w:w="1361" w:type="dxa"/>
            <w:vAlign w:val="center"/>
          </w:tcPr>
          <w:p w14:paraId="6C162BBA" w14:textId="77777777" w:rsidR="00621071" w:rsidRPr="007F5604" w:rsidRDefault="00621071" w:rsidP="00621071">
            <w:pPr>
              <w:jc w:val="center"/>
              <w:rPr>
                <w:rFonts w:ascii="Arial" w:hAnsi="Arial" w:cs="Arial"/>
                <w:sz w:val="24"/>
                <w:szCs w:val="24"/>
              </w:rPr>
            </w:pPr>
          </w:p>
        </w:tc>
        <w:tc>
          <w:tcPr>
            <w:tcW w:w="1361" w:type="dxa"/>
            <w:vAlign w:val="center"/>
          </w:tcPr>
          <w:p w14:paraId="29986C44" w14:textId="77777777" w:rsidR="00621071" w:rsidRDefault="00621071" w:rsidP="00621071">
            <w:pPr>
              <w:jc w:val="center"/>
              <w:rPr>
                <w:rFonts w:ascii="Arial" w:hAnsi="Arial" w:cs="Arial"/>
                <w:sz w:val="24"/>
                <w:szCs w:val="24"/>
              </w:rPr>
            </w:pPr>
            <w:r>
              <w:rPr>
                <w:rFonts w:ascii="Arial" w:hAnsi="Arial" w:cs="Arial"/>
                <w:sz w:val="24"/>
                <w:szCs w:val="24"/>
              </w:rPr>
              <w:t>X</w:t>
            </w:r>
          </w:p>
        </w:tc>
        <w:tc>
          <w:tcPr>
            <w:tcW w:w="1361" w:type="dxa"/>
            <w:vAlign w:val="center"/>
          </w:tcPr>
          <w:p w14:paraId="577E438B" w14:textId="77777777" w:rsidR="00621071" w:rsidRDefault="00621071" w:rsidP="00621071">
            <w:pPr>
              <w:jc w:val="center"/>
              <w:rPr>
                <w:rFonts w:ascii="Arial" w:hAnsi="Arial" w:cs="Arial"/>
                <w:sz w:val="24"/>
                <w:szCs w:val="24"/>
              </w:rPr>
            </w:pPr>
            <w:r>
              <w:rPr>
                <w:rFonts w:ascii="Arial" w:hAnsi="Arial" w:cs="Arial"/>
                <w:sz w:val="24"/>
                <w:szCs w:val="24"/>
              </w:rPr>
              <w:t>A, I</w:t>
            </w:r>
          </w:p>
        </w:tc>
      </w:tr>
      <w:tr w:rsidR="00621071" w:rsidRPr="00493E57" w14:paraId="695655DC" w14:textId="77777777" w:rsidTr="0063085E">
        <w:trPr>
          <w:trHeight w:val="567"/>
        </w:trPr>
        <w:tc>
          <w:tcPr>
            <w:tcW w:w="5812" w:type="dxa"/>
            <w:shd w:val="clear" w:color="auto" w:fill="C0C0C0"/>
            <w:vAlign w:val="center"/>
          </w:tcPr>
          <w:p w14:paraId="5FC30362" w14:textId="77777777" w:rsidR="00621071" w:rsidRPr="00BB5D3C" w:rsidRDefault="00621071" w:rsidP="0063085E">
            <w:pPr>
              <w:jc w:val="center"/>
              <w:rPr>
                <w:rFonts w:ascii="Arial" w:hAnsi="Arial" w:cs="Arial"/>
                <w:b/>
                <w:sz w:val="24"/>
                <w:szCs w:val="24"/>
              </w:rPr>
            </w:pPr>
          </w:p>
          <w:p w14:paraId="5765AC34" w14:textId="77777777" w:rsidR="00621071" w:rsidRPr="00BB5D3C" w:rsidRDefault="00621071" w:rsidP="0063085E">
            <w:pPr>
              <w:jc w:val="center"/>
              <w:rPr>
                <w:rFonts w:ascii="Arial" w:hAnsi="Arial" w:cs="Arial"/>
                <w:b/>
                <w:sz w:val="24"/>
                <w:szCs w:val="24"/>
              </w:rPr>
            </w:pPr>
            <w:r w:rsidRPr="00BB5D3C">
              <w:rPr>
                <w:rFonts w:ascii="Arial" w:hAnsi="Arial" w:cs="Arial"/>
                <w:b/>
                <w:sz w:val="24"/>
                <w:szCs w:val="24"/>
              </w:rPr>
              <w:t>Skills</w:t>
            </w:r>
          </w:p>
          <w:p w14:paraId="728C2C6A" w14:textId="77777777" w:rsidR="00621071" w:rsidRPr="00BB5D3C" w:rsidRDefault="00621071" w:rsidP="0063085E">
            <w:pPr>
              <w:jc w:val="center"/>
              <w:rPr>
                <w:rFonts w:ascii="Arial" w:hAnsi="Arial" w:cs="Arial"/>
                <w:sz w:val="24"/>
                <w:szCs w:val="24"/>
              </w:rPr>
            </w:pPr>
          </w:p>
        </w:tc>
        <w:tc>
          <w:tcPr>
            <w:tcW w:w="1361" w:type="dxa"/>
            <w:shd w:val="clear" w:color="auto" w:fill="C0C0C0"/>
            <w:vAlign w:val="center"/>
          </w:tcPr>
          <w:p w14:paraId="0690E36F" w14:textId="77777777" w:rsidR="00621071" w:rsidRPr="007F5604" w:rsidRDefault="00621071" w:rsidP="0063085E">
            <w:pPr>
              <w:jc w:val="center"/>
              <w:rPr>
                <w:rFonts w:ascii="Arial" w:hAnsi="Arial" w:cs="Arial"/>
                <w:sz w:val="24"/>
                <w:szCs w:val="24"/>
              </w:rPr>
            </w:pPr>
            <w:r w:rsidRPr="007F5604">
              <w:rPr>
                <w:rFonts w:ascii="Arial" w:hAnsi="Arial" w:cs="Arial"/>
                <w:b/>
                <w:sz w:val="24"/>
                <w:szCs w:val="24"/>
              </w:rPr>
              <w:t>Essential</w:t>
            </w:r>
          </w:p>
        </w:tc>
        <w:tc>
          <w:tcPr>
            <w:tcW w:w="1361" w:type="dxa"/>
            <w:shd w:val="clear" w:color="auto" w:fill="C0C0C0"/>
            <w:vAlign w:val="center"/>
          </w:tcPr>
          <w:p w14:paraId="7F71D5CA" w14:textId="77777777" w:rsidR="00621071" w:rsidRPr="007F5604" w:rsidRDefault="00621071" w:rsidP="0063085E">
            <w:pPr>
              <w:jc w:val="center"/>
              <w:rPr>
                <w:rFonts w:ascii="Arial" w:hAnsi="Arial" w:cs="Arial"/>
                <w:sz w:val="24"/>
                <w:szCs w:val="24"/>
              </w:rPr>
            </w:pPr>
            <w:r w:rsidRPr="007F5604">
              <w:rPr>
                <w:rFonts w:ascii="Arial" w:hAnsi="Arial" w:cs="Arial"/>
                <w:b/>
                <w:sz w:val="24"/>
                <w:szCs w:val="24"/>
              </w:rPr>
              <w:t>Desirable</w:t>
            </w:r>
          </w:p>
        </w:tc>
        <w:tc>
          <w:tcPr>
            <w:tcW w:w="1361" w:type="dxa"/>
            <w:shd w:val="clear" w:color="auto" w:fill="C0C0C0"/>
            <w:vAlign w:val="center"/>
          </w:tcPr>
          <w:p w14:paraId="4D2396A0" w14:textId="77777777" w:rsidR="00621071" w:rsidRPr="007F5604" w:rsidRDefault="0063085E" w:rsidP="0063085E">
            <w:pPr>
              <w:jc w:val="center"/>
              <w:rPr>
                <w:rFonts w:ascii="Arial" w:hAnsi="Arial" w:cs="Arial"/>
                <w:b/>
                <w:sz w:val="24"/>
                <w:szCs w:val="24"/>
              </w:rPr>
            </w:pPr>
            <w:r w:rsidRPr="00621071">
              <w:rPr>
                <w:rFonts w:ascii="Arial" w:hAnsi="Arial" w:cs="Arial"/>
                <w:b/>
                <w:sz w:val="24"/>
                <w:szCs w:val="24"/>
                <w:lang w:val="fr-FR"/>
              </w:rPr>
              <w:t>How Identified</w:t>
            </w:r>
          </w:p>
        </w:tc>
      </w:tr>
      <w:tr w:rsidR="00621071" w:rsidRPr="00493E57" w14:paraId="681ED1CE" w14:textId="77777777" w:rsidTr="00FA5230">
        <w:trPr>
          <w:trHeight w:val="1134"/>
        </w:trPr>
        <w:tc>
          <w:tcPr>
            <w:tcW w:w="5812" w:type="dxa"/>
            <w:vAlign w:val="center"/>
          </w:tcPr>
          <w:p w14:paraId="3028BBAE" w14:textId="77777777" w:rsidR="00621071" w:rsidRPr="00BB5D3C" w:rsidRDefault="00621071" w:rsidP="00A41485">
            <w:pPr>
              <w:rPr>
                <w:rFonts w:ascii="Arial" w:hAnsi="Arial" w:cs="Arial"/>
                <w:sz w:val="24"/>
                <w:szCs w:val="24"/>
              </w:rPr>
            </w:pPr>
            <w:r w:rsidRPr="00BB5D3C">
              <w:rPr>
                <w:rFonts w:ascii="Arial" w:hAnsi="Arial" w:cs="Arial"/>
                <w:sz w:val="24"/>
                <w:szCs w:val="24"/>
              </w:rPr>
              <w:t xml:space="preserve">Excellent communication skills </w:t>
            </w:r>
          </w:p>
        </w:tc>
        <w:tc>
          <w:tcPr>
            <w:tcW w:w="1361" w:type="dxa"/>
            <w:vAlign w:val="center"/>
          </w:tcPr>
          <w:p w14:paraId="25B4C520" w14:textId="77777777" w:rsidR="00621071" w:rsidRPr="007F5604" w:rsidRDefault="00621071" w:rsidP="00621071">
            <w:pPr>
              <w:jc w:val="center"/>
              <w:rPr>
                <w:rFonts w:ascii="Arial" w:hAnsi="Arial" w:cs="Arial"/>
                <w:b/>
                <w:sz w:val="24"/>
                <w:szCs w:val="24"/>
              </w:rPr>
            </w:pPr>
            <w:r w:rsidRPr="007F5604">
              <w:rPr>
                <w:rFonts w:ascii="Arial" w:hAnsi="Arial" w:cs="Arial"/>
                <w:sz w:val="24"/>
                <w:szCs w:val="24"/>
              </w:rPr>
              <w:t>X</w:t>
            </w:r>
          </w:p>
        </w:tc>
        <w:tc>
          <w:tcPr>
            <w:tcW w:w="1361" w:type="dxa"/>
            <w:vAlign w:val="center"/>
          </w:tcPr>
          <w:p w14:paraId="22FB17F8" w14:textId="77777777" w:rsidR="00621071" w:rsidRPr="007F5604" w:rsidRDefault="00621071" w:rsidP="00621071">
            <w:pPr>
              <w:jc w:val="center"/>
              <w:rPr>
                <w:rFonts w:ascii="Arial" w:hAnsi="Arial" w:cs="Arial"/>
                <w:b/>
                <w:sz w:val="24"/>
                <w:szCs w:val="24"/>
              </w:rPr>
            </w:pPr>
          </w:p>
        </w:tc>
        <w:tc>
          <w:tcPr>
            <w:tcW w:w="1361" w:type="dxa"/>
            <w:vAlign w:val="center"/>
          </w:tcPr>
          <w:p w14:paraId="15D3598A" w14:textId="77777777" w:rsidR="00621071" w:rsidRPr="00621071" w:rsidRDefault="00466724" w:rsidP="00621071">
            <w:pPr>
              <w:jc w:val="center"/>
              <w:rPr>
                <w:rFonts w:ascii="Arial" w:hAnsi="Arial" w:cs="Arial"/>
                <w:sz w:val="24"/>
                <w:szCs w:val="24"/>
              </w:rPr>
            </w:pPr>
            <w:r>
              <w:rPr>
                <w:rFonts w:ascii="Arial" w:hAnsi="Arial" w:cs="Arial"/>
                <w:sz w:val="24"/>
                <w:szCs w:val="24"/>
              </w:rPr>
              <w:t xml:space="preserve">A, </w:t>
            </w:r>
            <w:r w:rsidR="00621071" w:rsidRPr="00621071">
              <w:rPr>
                <w:rFonts w:ascii="Arial" w:hAnsi="Arial" w:cs="Arial"/>
                <w:sz w:val="24"/>
                <w:szCs w:val="24"/>
              </w:rPr>
              <w:t>I</w:t>
            </w:r>
          </w:p>
        </w:tc>
      </w:tr>
      <w:tr w:rsidR="00621071" w:rsidRPr="00493E57" w14:paraId="34ABFE6C" w14:textId="77777777" w:rsidTr="00FA5230">
        <w:trPr>
          <w:trHeight w:val="1134"/>
        </w:trPr>
        <w:tc>
          <w:tcPr>
            <w:tcW w:w="5812" w:type="dxa"/>
            <w:vAlign w:val="center"/>
          </w:tcPr>
          <w:p w14:paraId="0163C167" w14:textId="77777777" w:rsidR="00621071" w:rsidRPr="00BB5D3C" w:rsidRDefault="00621071" w:rsidP="00A41485">
            <w:pPr>
              <w:rPr>
                <w:rFonts w:ascii="Arial" w:hAnsi="Arial" w:cs="Arial"/>
                <w:sz w:val="24"/>
                <w:szCs w:val="24"/>
              </w:rPr>
            </w:pPr>
            <w:r w:rsidRPr="00BB5D3C">
              <w:rPr>
                <w:rFonts w:ascii="Arial" w:hAnsi="Arial" w:cs="Arial"/>
                <w:sz w:val="24"/>
                <w:szCs w:val="24"/>
              </w:rPr>
              <w:lastRenderedPageBreak/>
              <w:t>Ability to work under pressure and meet set deadlines</w:t>
            </w:r>
          </w:p>
        </w:tc>
        <w:tc>
          <w:tcPr>
            <w:tcW w:w="1361" w:type="dxa"/>
            <w:vAlign w:val="center"/>
          </w:tcPr>
          <w:p w14:paraId="6AFF3FAB" w14:textId="77777777" w:rsidR="00621071" w:rsidRPr="007F5604" w:rsidRDefault="00621071" w:rsidP="00621071">
            <w:pPr>
              <w:jc w:val="center"/>
              <w:rPr>
                <w:rFonts w:ascii="Arial" w:hAnsi="Arial" w:cs="Arial"/>
                <w:sz w:val="24"/>
                <w:szCs w:val="24"/>
              </w:rPr>
            </w:pPr>
            <w:r w:rsidRPr="007F5604">
              <w:rPr>
                <w:rFonts w:ascii="Arial" w:hAnsi="Arial" w:cs="Arial"/>
                <w:sz w:val="24"/>
                <w:szCs w:val="24"/>
              </w:rPr>
              <w:t>X</w:t>
            </w:r>
          </w:p>
        </w:tc>
        <w:tc>
          <w:tcPr>
            <w:tcW w:w="1361" w:type="dxa"/>
            <w:vAlign w:val="center"/>
          </w:tcPr>
          <w:p w14:paraId="5D3A6640" w14:textId="77777777" w:rsidR="00621071" w:rsidRPr="007F5604" w:rsidRDefault="00621071" w:rsidP="00621071">
            <w:pPr>
              <w:jc w:val="center"/>
              <w:rPr>
                <w:rFonts w:ascii="Arial" w:hAnsi="Arial" w:cs="Arial"/>
                <w:sz w:val="24"/>
                <w:szCs w:val="24"/>
              </w:rPr>
            </w:pPr>
          </w:p>
        </w:tc>
        <w:tc>
          <w:tcPr>
            <w:tcW w:w="1361" w:type="dxa"/>
            <w:vAlign w:val="center"/>
          </w:tcPr>
          <w:p w14:paraId="2471969E" w14:textId="77777777" w:rsidR="00621071" w:rsidRPr="007F5604" w:rsidRDefault="00466724" w:rsidP="00621071">
            <w:pPr>
              <w:jc w:val="center"/>
              <w:rPr>
                <w:rFonts w:ascii="Arial" w:hAnsi="Arial" w:cs="Arial"/>
                <w:sz w:val="24"/>
                <w:szCs w:val="24"/>
              </w:rPr>
            </w:pPr>
            <w:r>
              <w:rPr>
                <w:rFonts w:ascii="Arial" w:hAnsi="Arial" w:cs="Arial"/>
                <w:sz w:val="24"/>
                <w:szCs w:val="24"/>
              </w:rPr>
              <w:t>A, I</w:t>
            </w:r>
          </w:p>
        </w:tc>
      </w:tr>
      <w:tr w:rsidR="00621071" w:rsidRPr="00493E57" w14:paraId="4491D1FE" w14:textId="77777777" w:rsidTr="00FA5230">
        <w:trPr>
          <w:trHeight w:val="1134"/>
        </w:trPr>
        <w:tc>
          <w:tcPr>
            <w:tcW w:w="5812" w:type="dxa"/>
            <w:vAlign w:val="center"/>
          </w:tcPr>
          <w:p w14:paraId="454C329A" w14:textId="77777777" w:rsidR="00621071" w:rsidRPr="00BB5D3C" w:rsidRDefault="00621071" w:rsidP="00A41485">
            <w:pPr>
              <w:rPr>
                <w:rFonts w:ascii="Arial" w:hAnsi="Arial" w:cs="Arial"/>
                <w:sz w:val="24"/>
                <w:szCs w:val="24"/>
              </w:rPr>
            </w:pPr>
            <w:r w:rsidRPr="00BB5D3C">
              <w:rPr>
                <w:rFonts w:ascii="Arial" w:hAnsi="Arial" w:cs="Arial"/>
                <w:sz w:val="24"/>
                <w:szCs w:val="24"/>
              </w:rPr>
              <w:t xml:space="preserve">Effective recording and report writing skills </w:t>
            </w:r>
          </w:p>
        </w:tc>
        <w:tc>
          <w:tcPr>
            <w:tcW w:w="1361" w:type="dxa"/>
            <w:vAlign w:val="center"/>
          </w:tcPr>
          <w:p w14:paraId="173E0EB9" w14:textId="77777777" w:rsidR="00621071" w:rsidRPr="007F5604" w:rsidRDefault="00621071" w:rsidP="00621071">
            <w:pPr>
              <w:jc w:val="center"/>
              <w:rPr>
                <w:rFonts w:ascii="Arial" w:hAnsi="Arial" w:cs="Arial"/>
                <w:sz w:val="24"/>
                <w:szCs w:val="24"/>
              </w:rPr>
            </w:pPr>
            <w:r>
              <w:rPr>
                <w:rFonts w:ascii="Arial" w:hAnsi="Arial" w:cs="Arial"/>
                <w:sz w:val="24"/>
                <w:szCs w:val="24"/>
              </w:rPr>
              <w:t>X</w:t>
            </w:r>
          </w:p>
        </w:tc>
        <w:tc>
          <w:tcPr>
            <w:tcW w:w="1361" w:type="dxa"/>
            <w:vAlign w:val="center"/>
          </w:tcPr>
          <w:p w14:paraId="42C77B57" w14:textId="77777777" w:rsidR="00621071" w:rsidRPr="007F5604" w:rsidRDefault="00621071" w:rsidP="00621071">
            <w:pPr>
              <w:jc w:val="center"/>
              <w:rPr>
                <w:rFonts w:ascii="Arial" w:hAnsi="Arial" w:cs="Arial"/>
                <w:sz w:val="24"/>
                <w:szCs w:val="24"/>
              </w:rPr>
            </w:pPr>
          </w:p>
        </w:tc>
        <w:tc>
          <w:tcPr>
            <w:tcW w:w="1361" w:type="dxa"/>
            <w:vAlign w:val="center"/>
          </w:tcPr>
          <w:p w14:paraId="79D391EB" w14:textId="77777777" w:rsidR="00621071" w:rsidRPr="007F5604" w:rsidRDefault="00466724" w:rsidP="00621071">
            <w:pPr>
              <w:jc w:val="center"/>
              <w:rPr>
                <w:rFonts w:ascii="Arial" w:hAnsi="Arial" w:cs="Arial"/>
                <w:sz w:val="24"/>
                <w:szCs w:val="24"/>
              </w:rPr>
            </w:pPr>
            <w:r>
              <w:rPr>
                <w:rFonts w:ascii="Arial" w:hAnsi="Arial" w:cs="Arial"/>
                <w:sz w:val="24"/>
                <w:szCs w:val="24"/>
              </w:rPr>
              <w:t>A, I</w:t>
            </w:r>
          </w:p>
        </w:tc>
      </w:tr>
      <w:tr w:rsidR="00621071" w:rsidRPr="00493E57" w14:paraId="0EC56B8A" w14:textId="77777777" w:rsidTr="00FA5230">
        <w:trPr>
          <w:trHeight w:val="1134"/>
        </w:trPr>
        <w:tc>
          <w:tcPr>
            <w:tcW w:w="5812" w:type="dxa"/>
            <w:vAlign w:val="center"/>
          </w:tcPr>
          <w:p w14:paraId="2931CD39" w14:textId="77777777" w:rsidR="00621071" w:rsidRPr="00BB5D3C" w:rsidRDefault="00621071" w:rsidP="00A41485">
            <w:pPr>
              <w:rPr>
                <w:rFonts w:ascii="Arial" w:hAnsi="Arial" w:cs="Arial"/>
                <w:sz w:val="24"/>
                <w:szCs w:val="24"/>
              </w:rPr>
            </w:pPr>
            <w:r w:rsidRPr="00BB5D3C">
              <w:rPr>
                <w:rFonts w:ascii="Arial" w:hAnsi="Arial" w:cs="Arial"/>
                <w:sz w:val="24"/>
                <w:szCs w:val="24"/>
              </w:rPr>
              <w:t>Ability and commitment to maintaining confidentiality of information relating to the organization</w:t>
            </w:r>
          </w:p>
        </w:tc>
        <w:tc>
          <w:tcPr>
            <w:tcW w:w="1361" w:type="dxa"/>
            <w:vAlign w:val="center"/>
          </w:tcPr>
          <w:p w14:paraId="769AD646" w14:textId="77777777" w:rsidR="00621071" w:rsidRPr="007F5604" w:rsidRDefault="00621071" w:rsidP="00621071">
            <w:pPr>
              <w:jc w:val="center"/>
              <w:rPr>
                <w:rFonts w:ascii="Arial" w:hAnsi="Arial" w:cs="Arial"/>
                <w:sz w:val="24"/>
                <w:szCs w:val="24"/>
              </w:rPr>
            </w:pPr>
            <w:r w:rsidRPr="007F5604">
              <w:rPr>
                <w:rFonts w:ascii="Arial" w:hAnsi="Arial" w:cs="Arial"/>
                <w:sz w:val="24"/>
                <w:szCs w:val="24"/>
              </w:rPr>
              <w:t>X</w:t>
            </w:r>
          </w:p>
        </w:tc>
        <w:tc>
          <w:tcPr>
            <w:tcW w:w="1361" w:type="dxa"/>
            <w:vAlign w:val="center"/>
          </w:tcPr>
          <w:p w14:paraId="2D1B4214" w14:textId="77777777" w:rsidR="00621071" w:rsidRPr="007F5604" w:rsidRDefault="00621071" w:rsidP="00621071">
            <w:pPr>
              <w:jc w:val="center"/>
              <w:rPr>
                <w:rFonts w:ascii="Arial" w:hAnsi="Arial" w:cs="Arial"/>
                <w:sz w:val="24"/>
                <w:szCs w:val="24"/>
              </w:rPr>
            </w:pPr>
          </w:p>
        </w:tc>
        <w:tc>
          <w:tcPr>
            <w:tcW w:w="1361" w:type="dxa"/>
            <w:vAlign w:val="center"/>
          </w:tcPr>
          <w:p w14:paraId="09C2BC7B" w14:textId="77777777" w:rsidR="00621071" w:rsidRPr="007F5604" w:rsidRDefault="00466724" w:rsidP="00621071">
            <w:pPr>
              <w:jc w:val="center"/>
              <w:rPr>
                <w:rFonts w:ascii="Arial" w:hAnsi="Arial" w:cs="Arial"/>
                <w:sz w:val="24"/>
                <w:szCs w:val="24"/>
              </w:rPr>
            </w:pPr>
            <w:r>
              <w:rPr>
                <w:rFonts w:ascii="Arial" w:hAnsi="Arial" w:cs="Arial"/>
                <w:sz w:val="24"/>
                <w:szCs w:val="24"/>
              </w:rPr>
              <w:t>A, I</w:t>
            </w:r>
          </w:p>
        </w:tc>
      </w:tr>
      <w:tr w:rsidR="00621071" w:rsidRPr="00493E57" w14:paraId="69EBE73C" w14:textId="77777777" w:rsidTr="00FA5230">
        <w:trPr>
          <w:trHeight w:val="1134"/>
        </w:trPr>
        <w:tc>
          <w:tcPr>
            <w:tcW w:w="5812" w:type="dxa"/>
            <w:vAlign w:val="center"/>
          </w:tcPr>
          <w:p w14:paraId="46BB5118" w14:textId="77777777" w:rsidR="00621071" w:rsidRPr="00BB5D3C" w:rsidRDefault="00621071" w:rsidP="00A41485">
            <w:pPr>
              <w:overflowPunct w:val="0"/>
              <w:textAlignment w:val="baseline"/>
              <w:rPr>
                <w:rFonts w:ascii="Arial" w:hAnsi="Arial" w:cs="Arial"/>
                <w:sz w:val="24"/>
                <w:szCs w:val="24"/>
              </w:rPr>
            </w:pPr>
            <w:r w:rsidRPr="00BB5D3C">
              <w:rPr>
                <w:rFonts w:ascii="Arial" w:hAnsi="Arial" w:cs="Arial"/>
                <w:sz w:val="24"/>
                <w:szCs w:val="24"/>
              </w:rPr>
              <w:t>Ability to organise and priorities own workload</w:t>
            </w:r>
          </w:p>
        </w:tc>
        <w:tc>
          <w:tcPr>
            <w:tcW w:w="1361" w:type="dxa"/>
            <w:vAlign w:val="center"/>
          </w:tcPr>
          <w:p w14:paraId="1B22D5E5" w14:textId="77777777" w:rsidR="00621071" w:rsidRPr="007F5604" w:rsidRDefault="00621071" w:rsidP="00621071">
            <w:pPr>
              <w:jc w:val="center"/>
              <w:rPr>
                <w:rFonts w:ascii="Arial" w:hAnsi="Arial" w:cs="Arial"/>
                <w:sz w:val="24"/>
                <w:szCs w:val="24"/>
              </w:rPr>
            </w:pPr>
            <w:r>
              <w:rPr>
                <w:rFonts w:ascii="Arial" w:hAnsi="Arial" w:cs="Arial"/>
                <w:sz w:val="24"/>
                <w:szCs w:val="24"/>
              </w:rPr>
              <w:t>X</w:t>
            </w:r>
          </w:p>
        </w:tc>
        <w:tc>
          <w:tcPr>
            <w:tcW w:w="1361" w:type="dxa"/>
            <w:vAlign w:val="center"/>
          </w:tcPr>
          <w:p w14:paraId="2274734E" w14:textId="77777777" w:rsidR="00621071" w:rsidRPr="007F5604" w:rsidRDefault="00621071" w:rsidP="00621071">
            <w:pPr>
              <w:jc w:val="center"/>
              <w:rPr>
                <w:rFonts w:ascii="Arial" w:hAnsi="Arial" w:cs="Arial"/>
                <w:sz w:val="24"/>
                <w:szCs w:val="24"/>
              </w:rPr>
            </w:pPr>
          </w:p>
        </w:tc>
        <w:tc>
          <w:tcPr>
            <w:tcW w:w="1361" w:type="dxa"/>
            <w:vAlign w:val="center"/>
          </w:tcPr>
          <w:p w14:paraId="68784B41" w14:textId="77777777" w:rsidR="00621071" w:rsidRPr="007F5604" w:rsidRDefault="00466724" w:rsidP="00621071">
            <w:pPr>
              <w:jc w:val="center"/>
              <w:rPr>
                <w:rFonts w:ascii="Arial" w:hAnsi="Arial" w:cs="Arial"/>
                <w:sz w:val="24"/>
                <w:szCs w:val="24"/>
              </w:rPr>
            </w:pPr>
            <w:r>
              <w:rPr>
                <w:rFonts w:ascii="Arial" w:hAnsi="Arial" w:cs="Arial"/>
                <w:sz w:val="24"/>
                <w:szCs w:val="24"/>
              </w:rPr>
              <w:t>A, I</w:t>
            </w:r>
          </w:p>
        </w:tc>
      </w:tr>
      <w:tr w:rsidR="00621071" w:rsidRPr="00493E57" w14:paraId="2E813970" w14:textId="77777777" w:rsidTr="00FA5230">
        <w:trPr>
          <w:trHeight w:val="1134"/>
        </w:trPr>
        <w:tc>
          <w:tcPr>
            <w:tcW w:w="5812" w:type="dxa"/>
            <w:vAlign w:val="center"/>
          </w:tcPr>
          <w:p w14:paraId="1A12D4D9" w14:textId="77777777" w:rsidR="00621071" w:rsidRPr="00BB5D3C" w:rsidRDefault="00621071" w:rsidP="00871AAA">
            <w:pPr>
              <w:overflowPunct w:val="0"/>
              <w:textAlignment w:val="baseline"/>
              <w:rPr>
                <w:rFonts w:ascii="Arial" w:hAnsi="Arial" w:cs="Arial"/>
                <w:sz w:val="24"/>
                <w:szCs w:val="24"/>
              </w:rPr>
            </w:pPr>
            <w:r w:rsidRPr="00BB5D3C">
              <w:rPr>
                <w:rFonts w:ascii="Arial" w:hAnsi="Arial" w:cs="Arial"/>
                <w:sz w:val="24"/>
                <w:szCs w:val="24"/>
              </w:rPr>
              <w:t>Ability to analyse problems and adapt an innovative approach to finding solutions</w:t>
            </w:r>
          </w:p>
        </w:tc>
        <w:tc>
          <w:tcPr>
            <w:tcW w:w="1361" w:type="dxa"/>
            <w:vAlign w:val="center"/>
          </w:tcPr>
          <w:p w14:paraId="5F7C3975" w14:textId="77777777" w:rsidR="00621071" w:rsidRPr="007F5604" w:rsidRDefault="00621071" w:rsidP="00621071">
            <w:pPr>
              <w:jc w:val="center"/>
              <w:rPr>
                <w:rFonts w:ascii="Arial" w:hAnsi="Arial" w:cs="Arial"/>
                <w:sz w:val="24"/>
                <w:szCs w:val="24"/>
              </w:rPr>
            </w:pPr>
            <w:r>
              <w:rPr>
                <w:rFonts w:ascii="Arial" w:hAnsi="Arial" w:cs="Arial"/>
                <w:sz w:val="24"/>
                <w:szCs w:val="24"/>
              </w:rPr>
              <w:t>X</w:t>
            </w:r>
          </w:p>
        </w:tc>
        <w:tc>
          <w:tcPr>
            <w:tcW w:w="1361" w:type="dxa"/>
            <w:vAlign w:val="center"/>
          </w:tcPr>
          <w:p w14:paraId="3BB53949" w14:textId="77777777" w:rsidR="00621071" w:rsidRPr="007F5604" w:rsidRDefault="00621071" w:rsidP="00621071">
            <w:pPr>
              <w:jc w:val="center"/>
              <w:rPr>
                <w:rFonts w:ascii="Arial" w:hAnsi="Arial" w:cs="Arial"/>
                <w:sz w:val="24"/>
                <w:szCs w:val="24"/>
              </w:rPr>
            </w:pPr>
          </w:p>
        </w:tc>
        <w:tc>
          <w:tcPr>
            <w:tcW w:w="1361" w:type="dxa"/>
            <w:vAlign w:val="center"/>
          </w:tcPr>
          <w:p w14:paraId="3263820F" w14:textId="77777777" w:rsidR="00621071" w:rsidRPr="007F5604" w:rsidRDefault="00466724" w:rsidP="00621071">
            <w:pPr>
              <w:jc w:val="center"/>
              <w:rPr>
                <w:rFonts w:ascii="Arial" w:hAnsi="Arial" w:cs="Arial"/>
                <w:sz w:val="24"/>
                <w:szCs w:val="24"/>
              </w:rPr>
            </w:pPr>
            <w:r>
              <w:rPr>
                <w:rFonts w:ascii="Arial" w:hAnsi="Arial" w:cs="Arial"/>
                <w:sz w:val="24"/>
                <w:szCs w:val="24"/>
              </w:rPr>
              <w:t>A, I</w:t>
            </w:r>
          </w:p>
        </w:tc>
      </w:tr>
      <w:tr w:rsidR="00621071" w:rsidRPr="00493E57" w14:paraId="38BC3DF1" w14:textId="77777777" w:rsidTr="00FA5230">
        <w:trPr>
          <w:trHeight w:val="1134"/>
        </w:trPr>
        <w:tc>
          <w:tcPr>
            <w:tcW w:w="5812" w:type="dxa"/>
            <w:vAlign w:val="center"/>
          </w:tcPr>
          <w:p w14:paraId="2E855C2C" w14:textId="77777777" w:rsidR="00621071" w:rsidRPr="00BB5D3C" w:rsidRDefault="00621071" w:rsidP="00A41485">
            <w:pPr>
              <w:overflowPunct w:val="0"/>
              <w:textAlignment w:val="baseline"/>
              <w:rPr>
                <w:rFonts w:ascii="Arial" w:hAnsi="Arial" w:cs="Arial"/>
                <w:sz w:val="24"/>
                <w:szCs w:val="24"/>
              </w:rPr>
            </w:pPr>
            <w:r w:rsidRPr="00BB5D3C">
              <w:rPr>
                <w:rFonts w:ascii="Arial" w:hAnsi="Arial" w:cs="Arial"/>
                <w:sz w:val="24"/>
                <w:szCs w:val="24"/>
              </w:rPr>
              <w:t xml:space="preserve">Ability to work as part of a team and on own initiative </w:t>
            </w:r>
          </w:p>
        </w:tc>
        <w:tc>
          <w:tcPr>
            <w:tcW w:w="1361" w:type="dxa"/>
            <w:vAlign w:val="center"/>
          </w:tcPr>
          <w:p w14:paraId="4D2DDFB2" w14:textId="77777777" w:rsidR="00621071" w:rsidRDefault="00621071" w:rsidP="00621071">
            <w:pPr>
              <w:jc w:val="center"/>
              <w:rPr>
                <w:rFonts w:ascii="Arial" w:hAnsi="Arial" w:cs="Arial"/>
                <w:sz w:val="24"/>
                <w:szCs w:val="24"/>
              </w:rPr>
            </w:pPr>
            <w:r>
              <w:rPr>
                <w:rFonts w:ascii="Arial" w:hAnsi="Arial" w:cs="Arial"/>
                <w:sz w:val="24"/>
                <w:szCs w:val="24"/>
              </w:rPr>
              <w:t>X</w:t>
            </w:r>
          </w:p>
        </w:tc>
        <w:tc>
          <w:tcPr>
            <w:tcW w:w="1361" w:type="dxa"/>
            <w:vAlign w:val="center"/>
          </w:tcPr>
          <w:p w14:paraId="73EB9617" w14:textId="77777777" w:rsidR="00621071" w:rsidRPr="007F5604" w:rsidRDefault="00621071" w:rsidP="00621071">
            <w:pPr>
              <w:jc w:val="center"/>
              <w:rPr>
                <w:rFonts w:ascii="Arial" w:hAnsi="Arial" w:cs="Arial"/>
                <w:sz w:val="24"/>
                <w:szCs w:val="24"/>
              </w:rPr>
            </w:pPr>
          </w:p>
        </w:tc>
        <w:tc>
          <w:tcPr>
            <w:tcW w:w="1361" w:type="dxa"/>
            <w:vAlign w:val="center"/>
          </w:tcPr>
          <w:p w14:paraId="2FE9D5CF" w14:textId="77777777" w:rsidR="00621071" w:rsidRPr="007F5604" w:rsidRDefault="00466724" w:rsidP="00621071">
            <w:pPr>
              <w:jc w:val="center"/>
              <w:rPr>
                <w:rFonts w:ascii="Arial" w:hAnsi="Arial" w:cs="Arial"/>
                <w:sz w:val="24"/>
                <w:szCs w:val="24"/>
              </w:rPr>
            </w:pPr>
            <w:r>
              <w:rPr>
                <w:rFonts w:ascii="Arial" w:hAnsi="Arial" w:cs="Arial"/>
                <w:sz w:val="24"/>
                <w:szCs w:val="24"/>
              </w:rPr>
              <w:t>A, I</w:t>
            </w:r>
          </w:p>
        </w:tc>
      </w:tr>
      <w:tr w:rsidR="00621071" w:rsidRPr="00493E57" w14:paraId="484744E2" w14:textId="77777777" w:rsidTr="0063085E">
        <w:trPr>
          <w:trHeight w:val="567"/>
        </w:trPr>
        <w:tc>
          <w:tcPr>
            <w:tcW w:w="5812" w:type="dxa"/>
            <w:shd w:val="clear" w:color="auto" w:fill="C0C0C0"/>
            <w:vAlign w:val="center"/>
          </w:tcPr>
          <w:p w14:paraId="28A114ED" w14:textId="77777777" w:rsidR="00621071" w:rsidRPr="00BB5D3C" w:rsidRDefault="00621071" w:rsidP="00A41485">
            <w:pPr>
              <w:jc w:val="center"/>
              <w:rPr>
                <w:rFonts w:ascii="Arial" w:hAnsi="Arial" w:cs="Arial"/>
                <w:b/>
                <w:sz w:val="24"/>
                <w:szCs w:val="24"/>
              </w:rPr>
            </w:pPr>
            <w:r w:rsidRPr="00BB5D3C">
              <w:rPr>
                <w:rFonts w:ascii="Arial" w:hAnsi="Arial" w:cs="Arial"/>
                <w:b/>
                <w:sz w:val="24"/>
                <w:szCs w:val="24"/>
              </w:rPr>
              <w:t>Personal Attributes</w:t>
            </w:r>
          </w:p>
        </w:tc>
        <w:tc>
          <w:tcPr>
            <w:tcW w:w="1361" w:type="dxa"/>
            <w:shd w:val="clear" w:color="auto" w:fill="C0C0C0"/>
            <w:vAlign w:val="center"/>
          </w:tcPr>
          <w:p w14:paraId="46ACA1C9" w14:textId="77777777" w:rsidR="00621071" w:rsidRPr="007F5604" w:rsidRDefault="00621071" w:rsidP="00621071">
            <w:pPr>
              <w:jc w:val="center"/>
              <w:rPr>
                <w:rFonts w:ascii="Arial" w:hAnsi="Arial" w:cs="Arial"/>
                <w:sz w:val="24"/>
                <w:szCs w:val="24"/>
              </w:rPr>
            </w:pPr>
            <w:r w:rsidRPr="007F5604">
              <w:rPr>
                <w:rFonts w:ascii="Arial" w:hAnsi="Arial" w:cs="Arial"/>
                <w:b/>
                <w:sz w:val="24"/>
                <w:szCs w:val="24"/>
                <w:lang w:val="en-GB"/>
              </w:rPr>
              <w:t>Essential</w:t>
            </w:r>
          </w:p>
        </w:tc>
        <w:tc>
          <w:tcPr>
            <w:tcW w:w="1361" w:type="dxa"/>
            <w:shd w:val="clear" w:color="auto" w:fill="C0C0C0"/>
            <w:vAlign w:val="center"/>
          </w:tcPr>
          <w:p w14:paraId="67C7861E" w14:textId="77777777" w:rsidR="00621071" w:rsidRPr="007F5604" w:rsidRDefault="00621071" w:rsidP="00621071">
            <w:pPr>
              <w:jc w:val="center"/>
              <w:rPr>
                <w:rFonts w:ascii="Arial" w:hAnsi="Arial" w:cs="Arial"/>
                <w:sz w:val="24"/>
                <w:szCs w:val="24"/>
              </w:rPr>
            </w:pPr>
            <w:r w:rsidRPr="007F5604">
              <w:rPr>
                <w:rFonts w:ascii="Arial" w:hAnsi="Arial" w:cs="Arial"/>
                <w:b/>
                <w:sz w:val="24"/>
                <w:szCs w:val="24"/>
              </w:rPr>
              <w:t>Desirable</w:t>
            </w:r>
          </w:p>
        </w:tc>
        <w:tc>
          <w:tcPr>
            <w:tcW w:w="1361" w:type="dxa"/>
            <w:shd w:val="clear" w:color="auto" w:fill="C0C0C0"/>
            <w:vAlign w:val="center"/>
          </w:tcPr>
          <w:p w14:paraId="6C710E87" w14:textId="77777777" w:rsidR="00621071" w:rsidRPr="007F5604" w:rsidRDefault="0063085E" w:rsidP="00621071">
            <w:pPr>
              <w:jc w:val="center"/>
              <w:rPr>
                <w:rFonts w:ascii="Arial" w:hAnsi="Arial" w:cs="Arial"/>
                <w:b/>
                <w:sz w:val="24"/>
                <w:szCs w:val="24"/>
              </w:rPr>
            </w:pPr>
            <w:r w:rsidRPr="00621071">
              <w:rPr>
                <w:rFonts w:ascii="Arial" w:hAnsi="Arial" w:cs="Arial"/>
                <w:b/>
                <w:sz w:val="24"/>
                <w:szCs w:val="24"/>
                <w:lang w:val="fr-FR"/>
              </w:rPr>
              <w:t>How Identified</w:t>
            </w:r>
          </w:p>
        </w:tc>
      </w:tr>
      <w:tr w:rsidR="00621071" w:rsidRPr="00493E57" w14:paraId="1EC3EA4A" w14:textId="77777777" w:rsidTr="00FA5230">
        <w:trPr>
          <w:trHeight w:val="1134"/>
        </w:trPr>
        <w:tc>
          <w:tcPr>
            <w:tcW w:w="5812" w:type="dxa"/>
            <w:vAlign w:val="center"/>
          </w:tcPr>
          <w:p w14:paraId="712A650B" w14:textId="77777777" w:rsidR="00621071" w:rsidRPr="00BB5D3C" w:rsidRDefault="00621071" w:rsidP="00A41485">
            <w:pPr>
              <w:rPr>
                <w:rFonts w:ascii="Arial" w:hAnsi="Arial" w:cs="Arial"/>
                <w:sz w:val="24"/>
                <w:szCs w:val="24"/>
              </w:rPr>
            </w:pPr>
            <w:r w:rsidRPr="00BB5D3C">
              <w:rPr>
                <w:rFonts w:ascii="Arial" w:hAnsi="Arial" w:cs="Arial"/>
                <w:sz w:val="24"/>
                <w:szCs w:val="24"/>
              </w:rPr>
              <w:t>Ability to communicate, negotiate and liaise with other people and organisations</w:t>
            </w:r>
          </w:p>
        </w:tc>
        <w:tc>
          <w:tcPr>
            <w:tcW w:w="1361" w:type="dxa"/>
            <w:vAlign w:val="center"/>
          </w:tcPr>
          <w:p w14:paraId="02735A20" w14:textId="77777777" w:rsidR="00621071" w:rsidRPr="007F5604" w:rsidRDefault="00621071" w:rsidP="00621071">
            <w:pPr>
              <w:jc w:val="center"/>
              <w:rPr>
                <w:rFonts w:ascii="Arial" w:hAnsi="Arial" w:cs="Arial"/>
                <w:sz w:val="24"/>
                <w:szCs w:val="24"/>
              </w:rPr>
            </w:pPr>
            <w:r w:rsidRPr="007F5604">
              <w:rPr>
                <w:rFonts w:ascii="Arial" w:hAnsi="Arial" w:cs="Arial"/>
                <w:sz w:val="24"/>
                <w:szCs w:val="24"/>
              </w:rPr>
              <w:t>X</w:t>
            </w:r>
          </w:p>
        </w:tc>
        <w:tc>
          <w:tcPr>
            <w:tcW w:w="1361" w:type="dxa"/>
            <w:vAlign w:val="center"/>
          </w:tcPr>
          <w:p w14:paraId="1E552C4F" w14:textId="77777777" w:rsidR="00621071" w:rsidRPr="007F5604" w:rsidRDefault="00621071" w:rsidP="00621071">
            <w:pPr>
              <w:jc w:val="center"/>
              <w:rPr>
                <w:rFonts w:ascii="Arial" w:hAnsi="Arial" w:cs="Arial"/>
                <w:sz w:val="24"/>
                <w:szCs w:val="24"/>
              </w:rPr>
            </w:pPr>
          </w:p>
        </w:tc>
        <w:tc>
          <w:tcPr>
            <w:tcW w:w="1361" w:type="dxa"/>
            <w:vAlign w:val="center"/>
          </w:tcPr>
          <w:p w14:paraId="44918C65" w14:textId="77777777" w:rsidR="00621071" w:rsidRPr="007F5604" w:rsidRDefault="00466724" w:rsidP="00621071">
            <w:pPr>
              <w:jc w:val="center"/>
              <w:rPr>
                <w:rFonts w:ascii="Arial" w:hAnsi="Arial" w:cs="Arial"/>
                <w:sz w:val="24"/>
                <w:szCs w:val="24"/>
              </w:rPr>
            </w:pPr>
            <w:r>
              <w:rPr>
                <w:rFonts w:ascii="Arial" w:hAnsi="Arial" w:cs="Arial"/>
                <w:sz w:val="24"/>
                <w:szCs w:val="24"/>
              </w:rPr>
              <w:t>A, I</w:t>
            </w:r>
          </w:p>
        </w:tc>
      </w:tr>
      <w:tr w:rsidR="00621071" w:rsidRPr="00493E57" w14:paraId="66CB3BBC" w14:textId="77777777" w:rsidTr="00FA5230">
        <w:trPr>
          <w:trHeight w:val="1134"/>
        </w:trPr>
        <w:tc>
          <w:tcPr>
            <w:tcW w:w="5812" w:type="dxa"/>
            <w:vAlign w:val="center"/>
          </w:tcPr>
          <w:p w14:paraId="5CFFEC6D" w14:textId="77777777" w:rsidR="00621071" w:rsidRPr="00BB5D3C" w:rsidRDefault="00621071" w:rsidP="00A41485">
            <w:pPr>
              <w:rPr>
                <w:rFonts w:ascii="Arial" w:hAnsi="Arial" w:cs="Arial"/>
                <w:sz w:val="24"/>
                <w:szCs w:val="24"/>
              </w:rPr>
            </w:pPr>
            <w:r w:rsidRPr="00BB5D3C">
              <w:rPr>
                <w:rFonts w:ascii="Arial" w:hAnsi="Arial" w:cs="Arial"/>
                <w:sz w:val="24"/>
                <w:szCs w:val="24"/>
              </w:rPr>
              <w:t>Commitment to continually develop and update knowledge</w:t>
            </w:r>
          </w:p>
        </w:tc>
        <w:tc>
          <w:tcPr>
            <w:tcW w:w="1361" w:type="dxa"/>
            <w:vAlign w:val="center"/>
          </w:tcPr>
          <w:p w14:paraId="611DFFBE" w14:textId="77777777" w:rsidR="00621071" w:rsidRPr="007F5604" w:rsidRDefault="00621071" w:rsidP="00621071">
            <w:pPr>
              <w:jc w:val="center"/>
              <w:rPr>
                <w:rFonts w:ascii="Arial" w:hAnsi="Arial" w:cs="Arial"/>
                <w:sz w:val="24"/>
                <w:szCs w:val="24"/>
              </w:rPr>
            </w:pPr>
            <w:r w:rsidRPr="007F5604">
              <w:rPr>
                <w:rFonts w:ascii="Arial" w:hAnsi="Arial" w:cs="Arial"/>
                <w:sz w:val="24"/>
                <w:szCs w:val="24"/>
              </w:rPr>
              <w:t>X</w:t>
            </w:r>
          </w:p>
        </w:tc>
        <w:tc>
          <w:tcPr>
            <w:tcW w:w="1361" w:type="dxa"/>
            <w:vAlign w:val="center"/>
          </w:tcPr>
          <w:p w14:paraId="56E8F650" w14:textId="77777777" w:rsidR="00621071" w:rsidRPr="007F5604" w:rsidRDefault="00621071" w:rsidP="00621071">
            <w:pPr>
              <w:jc w:val="center"/>
              <w:rPr>
                <w:rFonts w:ascii="Arial" w:hAnsi="Arial" w:cs="Arial"/>
                <w:sz w:val="24"/>
                <w:szCs w:val="24"/>
              </w:rPr>
            </w:pPr>
          </w:p>
        </w:tc>
        <w:tc>
          <w:tcPr>
            <w:tcW w:w="1361" w:type="dxa"/>
            <w:vAlign w:val="center"/>
          </w:tcPr>
          <w:p w14:paraId="423E302E" w14:textId="77777777" w:rsidR="00621071" w:rsidRPr="007F5604" w:rsidRDefault="00466724" w:rsidP="00621071">
            <w:pPr>
              <w:jc w:val="center"/>
              <w:rPr>
                <w:rFonts w:ascii="Arial" w:hAnsi="Arial" w:cs="Arial"/>
                <w:sz w:val="24"/>
                <w:szCs w:val="24"/>
              </w:rPr>
            </w:pPr>
            <w:r>
              <w:rPr>
                <w:rFonts w:ascii="Arial" w:hAnsi="Arial" w:cs="Arial"/>
                <w:sz w:val="24"/>
                <w:szCs w:val="24"/>
              </w:rPr>
              <w:t>A, I</w:t>
            </w:r>
          </w:p>
        </w:tc>
      </w:tr>
      <w:tr w:rsidR="00621071" w:rsidRPr="00493E57" w14:paraId="74C99912" w14:textId="77777777" w:rsidTr="00FA5230">
        <w:trPr>
          <w:trHeight w:val="1134"/>
        </w:trPr>
        <w:tc>
          <w:tcPr>
            <w:tcW w:w="5812" w:type="dxa"/>
            <w:vAlign w:val="center"/>
          </w:tcPr>
          <w:p w14:paraId="1DBF9223" w14:textId="77777777" w:rsidR="00621071" w:rsidRPr="00BB5D3C" w:rsidRDefault="00621071" w:rsidP="00A41485">
            <w:pPr>
              <w:rPr>
                <w:rFonts w:ascii="Arial" w:hAnsi="Arial" w:cs="Arial"/>
                <w:sz w:val="24"/>
                <w:szCs w:val="24"/>
              </w:rPr>
            </w:pPr>
            <w:r>
              <w:rPr>
                <w:rFonts w:ascii="Arial" w:hAnsi="Arial" w:cs="Arial"/>
                <w:sz w:val="24"/>
                <w:szCs w:val="24"/>
              </w:rPr>
              <w:t>Ability to attend bi-monthly evening Board of Trustee meetings</w:t>
            </w:r>
          </w:p>
        </w:tc>
        <w:tc>
          <w:tcPr>
            <w:tcW w:w="1361" w:type="dxa"/>
            <w:vAlign w:val="center"/>
          </w:tcPr>
          <w:p w14:paraId="5955FF56" w14:textId="77777777" w:rsidR="00621071" w:rsidRPr="007F5604" w:rsidRDefault="00621071" w:rsidP="00621071">
            <w:pPr>
              <w:jc w:val="center"/>
              <w:rPr>
                <w:rFonts w:ascii="Arial" w:hAnsi="Arial" w:cs="Arial"/>
                <w:sz w:val="24"/>
                <w:szCs w:val="24"/>
              </w:rPr>
            </w:pPr>
            <w:r>
              <w:rPr>
                <w:rFonts w:ascii="Arial" w:hAnsi="Arial" w:cs="Arial"/>
                <w:sz w:val="24"/>
                <w:szCs w:val="24"/>
              </w:rPr>
              <w:t>X</w:t>
            </w:r>
          </w:p>
        </w:tc>
        <w:tc>
          <w:tcPr>
            <w:tcW w:w="1361" w:type="dxa"/>
            <w:vAlign w:val="center"/>
          </w:tcPr>
          <w:p w14:paraId="5331700A" w14:textId="77777777" w:rsidR="00621071" w:rsidRPr="007F5604" w:rsidRDefault="00621071" w:rsidP="00621071">
            <w:pPr>
              <w:jc w:val="center"/>
              <w:rPr>
                <w:rFonts w:ascii="Arial" w:hAnsi="Arial" w:cs="Arial"/>
                <w:sz w:val="24"/>
                <w:szCs w:val="24"/>
              </w:rPr>
            </w:pPr>
          </w:p>
        </w:tc>
        <w:tc>
          <w:tcPr>
            <w:tcW w:w="1361" w:type="dxa"/>
            <w:vAlign w:val="center"/>
          </w:tcPr>
          <w:p w14:paraId="2AA41BC2" w14:textId="77777777" w:rsidR="00621071" w:rsidRPr="007F5604" w:rsidRDefault="00466724" w:rsidP="00621071">
            <w:pPr>
              <w:jc w:val="center"/>
              <w:rPr>
                <w:rFonts w:ascii="Arial" w:hAnsi="Arial" w:cs="Arial"/>
                <w:sz w:val="24"/>
                <w:szCs w:val="24"/>
              </w:rPr>
            </w:pPr>
            <w:r>
              <w:rPr>
                <w:rFonts w:ascii="Arial" w:hAnsi="Arial" w:cs="Arial"/>
                <w:sz w:val="24"/>
                <w:szCs w:val="24"/>
              </w:rPr>
              <w:t>A, I</w:t>
            </w:r>
          </w:p>
        </w:tc>
      </w:tr>
      <w:tr w:rsidR="00621071" w:rsidRPr="00493E57" w14:paraId="36C404B7" w14:textId="77777777" w:rsidTr="00FA5230">
        <w:trPr>
          <w:trHeight w:val="1134"/>
        </w:trPr>
        <w:tc>
          <w:tcPr>
            <w:tcW w:w="5812" w:type="dxa"/>
            <w:vAlign w:val="center"/>
          </w:tcPr>
          <w:p w14:paraId="75023F32" w14:textId="77777777" w:rsidR="00621071" w:rsidRPr="00BB5D3C" w:rsidRDefault="00621071" w:rsidP="00A41485">
            <w:pPr>
              <w:rPr>
                <w:rFonts w:ascii="Arial" w:hAnsi="Arial" w:cs="Arial"/>
                <w:sz w:val="24"/>
                <w:szCs w:val="24"/>
              </w:rPr>
            </w:pPr>
            <w:r w:rsidRPr="00BB5D3C">
              <w:rPr>
                <w:rFonts w:ascii="Arial" w:hAnsi="Arial" w:cs="Arial"/>
                <w:sz w:val="24"/>
                <w:szCs w:val="24"/>
              </w:rPr>
              <w:t xml:space="preserve">Flexible and proactive attitude  </w:t>
            </w:r>
          </w:p>
        </w:tc>
        <w:tc>
          <w:tcPr>
            <w:tcW w:w="1361" w:type="dxa"/>
            <w:vAlign w:val="center"/>
          </w:tcPr>
          <w:p w14:paraId="723F6483" w14:textId="77777777" w:rsidR="00621071" w:rsidRPr="007F5604" w:rsidRDefault="00621071" w:rsidP="00621071">
            <w:pPr>
              <w:jc w:val="center"/>
              <w:rPr>
                <w:rFonts w:ascii="Arial" w:hAnsi="Arial" w:cs="Arial"/>
                <w:sz w:val="24"/>
                <w:szCs w:val="24"/>
              </w:rPr>
            </w:pPr>
            <w:r w:rsidRPr="007F5604">
              <w:rPr>
                <w:rFonts w:ascii="Arial" w:hAnsi="Arial" w:cs="Arial"/>
                <w:sz w:val="24"/>
                <w:szCs w:val="24"/>
              </w:rPr>
              <w:t>X</w:t>
            </w:r>
          </w:p>
        </w:tc>
        <w:tc>
          <w:tcPr>
            <w:tcW w:w="1361" w:type="dxa"/>
            <w:vAlign w:val="center"/>
          </w:tcPr>
          <w:p w14:paraId="04FFDF78" w14:textId="77777777" w:rsidR="00621071" w:rsidRPr="007F5604" w:rsidRDefault="00621071" w:rsidP="00621071">
            <w:pPr>
              <w:jc w:val="center"/>
              <w:rPr>
                <w:rFonts w:ascii="Arial" w:hAnsi="Arial" w:cs="Arial"/>
                <w:sz w:val="24"/>
                <w:szCs w:val="24"/>
              </w:rPr>
            </w:pPr>
          </w:p>
        </w:tc>
        <w:tc>
          <w:tcPr>
            <w:tcW w:w="1361" w:type="dxa"/>
            <w:vAlign w:val="center"/>
          </w:tcPr>
          <w:p w14:paraId="672CA508" w14:textId="77777777" w:rsidR="00621071" w:rsidRPr="007F5604" w:rsidRDefault="00466724" w:rsidP="00621071">
            <w:pPr>
              <w:jc w:val="center"/>
              <w:rPr>
                <w:rFonts w:ascii="Arial" w:hAnsi="Arial" w:cs="Arial"/>
                <w:sz w:val="24"/>
                <w:szCs w:val="24"/>
              </w:rPr>
            </w:pPr>
            <w:r>
              <w:rPr>
                <w:rFonts w:ascii="Arial" w:hAnsi="Arial" w:cs="Arial"/>
                <w:sz w:val="24"/>
                <w:szCs w:val="24"/>
              </w:rPr>
              <w:t>A, I</w:t>
            </w:r>
          </w:p>
        </w:tc>
      </w:tr>
    </w:tbl>
    <w:p w14:paraId="18F5AE09" w14:textId="77777777" w:rsidR="004444AD" w:rsidRDefault="004444AD" w:rsidP="0091104A"/>
    <w:p w14:paraId="242242AC" w14:textId="77777777" w:rsidR="00090216" w:rsidRDefault="00090216"/>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7"/>
        <w:gridCol w:w="6729"/>
      </w:tblGrid>
      <w:tr w:rsidR="0063085E" w14:paraId="193C8DF3" w14:textId="77777777" w:rsidTr="00FA5230">
        <w:trPr>
          <w:trHeight w:val="70"/>
        </w:trPr>
        <w:tc>
          <w:tcPr>
            <w:tcW w:w="1006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1648B30" w14:textId="77777777" w:rsidR="0063085E" w:rsidRPr="0063085E" w:rsidRDefault="0063085E" w:rsidP="00FA5230">
            <w:pPr>
              <w:jc w:val="center"/>
              <w:rPr>
                <w:rFonts w:ascii="Arial" w:hAnsi="Arial" w:cs="Arial"/>
                <w:b/>
                <w:sz w:val="24"/>
                <w:szCs w:val="24"/>
              </w:rPr>
            </w:pPr>
            <w:r w:rsidRPr="0063085E">
              <w:rPr>
                <w:rFonts w:ascii="Arial" w:hAnsi="Arial" w:cs="Arial"/>
                <w:b/>
                <w:sz w:val="24"/>
                <w:szCs w:val="24"/>
              </w:rPr>
              <w:t>KEY</w:t>
            </w:r>
          </w:p>
        </w:tc>
      </w:tr>
      <w:tr w:rsidR="0063085E" w14:paraId="0E83C0ED" w14:textId="77777777" w:rsidTr="00FA5230">
        <w:trPr>
          <w:trHeight w:val="322"/>
        </w:trPr>
        <w:tc>
          <w:tcPr>
            <w:tcW w:w="3337" w:type="dxa"/>
            <w:tcBorders>
              <w:top w:val="single" w:sz="4" w:space="0" w:color="auto"/>
              <w:left w:val="single" w:sz="4" w:space="0" w:color="auto"/>
              <w:bottom w:val="single" w:sz="4" w:space="0" w:color="auto"/>
              <w:right w:val="single" w:sz="4" w:space="0" w:color="auto"/>
            </w:tcBorders>
            <w:vAlign w:val="center"/>
            <w:hideMark/>
          </w:tcPr>
          <w:p w14:paraId="431E7121" w14:textId="77777777" w:rsidR="0063085E" w:rsidRDefault="0063085E" w:rsidP="00FA5230">
            <w:pPr>
              <w:jc w:val="center"/>
              <w:rPr>
                <w:rFonts w:ascii="Arial" w:hAnsi="Arial" w:cs="Arial"/>
                <w:b/>
                <w:sz w:val="24"/>
                <w:szCs w:val="24"/>
              </w:rPr>
            </w:pPr>
            <w:r>
              <w:rPr>
                <w:rFonts w:ascii="Arial" w:hAnsi="Arial" w:cs="Arial"/>
                <w:b/>
                <w:sz w:val="24"/>
                <w:szCs w:val="24"/>
              </w:rPr>
              <w:t>A</w:t>
            </w:r>
          </w:p>
        </w:tc>
        <w:tc>
          <w:tcPr>
            <w:tcW w:w="6729" w:type="dxa"/>
            <w:tcBorders>
              <w:top w:val="single" w:sz="4" w:space="0" w:color="auto"/>
              <w:left w:val="single" w:sz="4" w:space="0" w:color="auto"/>
              <w:bottom w:val="single" w:sz="4" w:space="0" w:color="auto"/>
              <w:right w:val="single" w:sz="4" w:space="0" w:color="auto"/>
            </w:tcBorders>
            <w:vAlign w:val="center"/>
            <w:hideMark/>
          </w:tcPr>
          <w:p w14:paraId="01E6CE44" w14:textId="77777777" w:rsidR="0063085E" w:rsidRDefault="0063085E" w:rsidP="00FA5230">
            <w:pPr>
              <w:rPr>
                <w:rFonts w:ascii="Arial" w:hAnsi="Arial" w:cs="Arial"/>
                <w:sz w:val="24"/>
                <w:szCs w:val="24"/>
              </w:rPr>
            </w:pPr>
            <w:r>
              <w:rPr>
                <w:rFonts w:ascii="Arial" w:hAnsi="Arial" w:cs="Arial"/>
                <w:sz w:val="24"/>
                <w:szCs w:val="24"/>
              </w:rPr>
              <w:t>Application</w:t>
            </w:r>
          </w:p>
        </w:tc>
      </w:tr>
      <w:tr w:rsidR="0063085E" w14:paraId="50647932" w14:textId="77777777" w:rsidTr="00FA5230">
        <w:trPr>
          <w:trHeight w:val="322"/>
        </w:trPr>
        <w:tc>
          <w:tcPr>
            <w:tcW w:w="3337" w:type="dxa"/>
            <w:tcBorders>
              <w:top w:val="single" w:sz="4" w:space="0" w:color="auto"/>
              <w:left w:val="single" w:sz="4" w:space="0" w:color="auto"/>
              <w:bottom w:val="single" w:sz="4" w:space="0" w:color="auto"/>
              <w:right w:val="single" w:sz="4" w:space="0" w:color="auto"/>
            </w:tcBorders>
            <w:vAlign w:val="center"/>
            <w:hideMark/>
          </w:tcPr>
          <w:p w14:paraId="6F8CFCBE" w14:textId="77777777" w:rsidR="0063085E" w:rsidRDefault="0063085E" w:rsidP="00FA5230">
            <w:pPr>
              <w:jc w:val="center"/>
              <w:rPr>
                <w:rFonts w:ascii="Arial" w:hAnsi="Arial" w:cs="Arial"/>
                <w:b/>
                <w:sz w:val="24"/>
                <w:szCs w:val="24"/>
              </w:rPr>
            </w:pPr>
            <w:r>
              <w:rPr>
                <w:rFonts w:ascii="Arial" w:hAnsi="Arial" w:cs="Arial"/>
                <w:b/>
                <w:sz w:val="24"/>
                <w:szCs w:val="24"/>
              </w:rPr>
              <w:t>I</w:t>
            </w:r>
          </w:p>
        </w:tc>
        <w:tc>
          <w:tcPr>
            <w:tcW w:w="6729" w:type="dxa"/>
            <w:tcBorders>
              <w:top w:val="single" w:sz="4" w:space="0" w:color="auto"/>
              <w:left w:val="single" w:sz="4" w:space="0" w:color="auto"/>
              <w:bottom w:val="single" w:sz="4" w:space="0" w:color="auto"/>
              <w:right w:val="single" w:sz="4" w:space="0" w:color="auto"/>
            </w:tcBorders>
            <w:vAlign w:val="center"/>
            <w:hideMark/>
          </w:tcPr>
          <w:p w14:paraId="0EC90228" w14:textId="77777777" w:rsidR="0063085E" w:rsidRDefault="0063085E" w:rsidP="00FA5230">
            <w:pPr>
              <w:rPr>
                <w:rFonts w:ascii="Arial" w:hAnsi="Arial" w:cs="Arial"/>
                <w:sz w:val="24"/>
                <w:szCs w:val="24"/>
              </w:rPr>
            </w:pPr>
            <w:r>
              <w:rPr>
                <w:rFonts w:ascii="Arial" w:hAnsi="Arial" w:cs="Arial"/>
                <w:sz w:val="24"/>
                <w:szCs w:val="24"/>
              </w:rPr>
              <w:t>Interview</w:t>
            </w:r>
          </w:p>
        </w:tc>
      </w:tr>
      <w:tr w:rsidR="0063085E" w14:paraId="3EA20B54" w14:textId="77777777" w:rsidTr="00FA5230">
        <w:trPr>
          <w:trHeight w:val="322"/>
        </w:trPr>
        <w:tc>
          <w:tcPr>
            <w:tcW w:w="3337" w:type="dxa"/>
            <w:tcBorders>
              <w:top w:val="single" w:sz="4" w:space="0" w:color="auto"/>
              <w:left w:val="single" w:sz="4" w:space="0" w:color="auto"/>
              <w:bottom w:val="single" w:sz="4" w:space="0" w:color="auto"/>
              <w:right w:val="single" w:sz="4" w:space="0" w:color="auto"/>
            </w:tcBorders>
            <w:vAlign w:val="center"/>
            <w:hideMark/>
          </w:tcPr>
          <w:p w14:paraId="398A43A3" w14:textId="77777777" w:rsidR="0063085E" w:rsidRDefault="0063085E" w:rsidP="00FA5230">
            <w:pPr>
              <w:jc w:val="center"/>
              <w:rPr>
                <w:rFonts w:ascii="Arial" w:hAnsi="Arial" w:cs="Arial"/>
                <w:b/>
                <w:sz w:val="24"/>
                <w:szCs w:val="24"/>
              </w:rPr>
            </w:pPr>
            <w:r>
              <w:rPr>
                <w:rFonts w:ascii="Arial" w:hAnsi="Arial" w:cs="Arial"/>
                <w:b/>
                <w:sz w:val="24"/>
                <w:szCs w:val="24"/>
              </w:rPr>
              <w:t>T</w:t>
            </w:r>
          </w:p>
        </w:tc>
        <w:tc>
          <w:tcPr>
            <w:tcW w:w="6729" w:type="dxa"/>
            <w:tcBorders>
              <w:top w:val="single" w:sz="4" w:space="0" w:color="auto"/>
              <w:left w:val="single" w:sz="4" w:space="0" w:color="auto"/>
              <w:bottom w:val="single" w:sz="4" w:space="0" w:color="auto"/>
              <w:right w:val="single" w:sz="4" w:space="0" w:color="auto"/>
            </w:tcBorders>
            <w:vAlign w:val="center"/>
            <w:hideMark/>
          </w:tcPr>
          <w:p w14:paraId="0851A134" w14:textId="77777777" w:rsidR="0063085E" w:rsidRDefault="0063085E" w:rsidP="00FA5230">
            <w:pPr>
              <w:rPr>
                <w:rFonts w:ascii="Arial" w:hAnsi="Arial" w:cs="Arial"/>
                <w:sz w:val="24"/>
                <w:szCs w:val="24"/>
              </w:rPr>
            </w:pPr>
            <w:r>
              <w:rPr>
                <w:rFonts w:ascii="Arial" w:hAnsi="Arial" w:cs="Arial"/>
                <w:sz w:val="24"/>
                <w:szCs w:val="24"/>
              </w:rPr>
              <w:t>Test</w:t>
            </w:r>
          </w:p>
        </w:tc>
      </w:tr>
      <w:tr w:rsidR="0063085E" w14:paraId="70B14F9F" w14:textId="77777777" w:rsidTr="00FA5230">
        <w:trPr>
          <w:trHeight w:val="322"/>
        </w:trPr>
        <w:tc>
          <w:tcPr>
            <w:tcW w:w="3337" w:type="dxa"/>
            <w:tcBorders>
              <w:top w:val="single" w:sz="4" w:space="0" w:color="auto"/>
              <w:left w:val="single" w:sz="4" w:space="0" w:color="auto"/>
              <w:bottom w:val="single" w:sz="4" w:space="0" w:color="auto"/>
              <w:right w:val="single" w:sz="4" w:space="0" w:color="auto"/>
            </w:tcBorders>
            <w:vAlign w:val="center"/>
            <w:hideMark/>
          </w:tcPr>
          <w:p w14:paraId="69995B46" w14:textId="77777777" w:rsidR="0063085E" w:rsidRDefault="0063085E" w:rsidP="00FA5230">
            <w:pPr>
              <w:jc w:val="center"/>
              <w:rPr>
                <w:rFonts w:ascii="Arial" w:hAnsi="Arial" w:cs="Arial"/>
                <w:b/>
                <w:sz w:val="24"/>
                <w:szCs w:val="24"/>
              </w:rPr>
            </w:pPr>
            <w:r>
              <w:rPr>
                <w:rFonts w:ascii="Arial" w:hAnsi="Arial" w:cs="Arial"/>
                <w:b/>
                <w:sz w:val="24"/>
                <w:szCs w:val="24"/>
              </w:rPr>
              <w:t>C</w:t>
            </w:r>
          </w:p>
        </w:tc>
        <w:tc>
          <w:tcPr>
            <w:tcW w:w="6729" w:type="dxa"/>
            <w:tcBorders>
              <w:top w:val="single" w:sz="4" w:space="0" w:color="auto"/>
              <w:left w:val="single" w:sz="4" w:space="0" w:color="auto"/>
              <w:bottom w:val="single" w:sz="4" w:space="0" w:color="auto"/>
              <w:right w:val="single" w:sz="4" w:space="0" w:color="auto"/>
            </w:tcBorders>
            <w:vAlign w:val="center"/>
            <w:hideMark/>
          </w:tcPr>
          <w:p w14:paraId="3B4F6A64" w14:textId="77777777" w:rsidR="0063085E" w:rsidRDefault="0063085E" w:rsidP="00FA5230">
            <w:pPr>
              <w:rPr>
                <w:rFonts w:ascii="Arial" w:hAnsi="Arial" w:cs="Arial"/>
                <w:sz w:val="24"/>
                <w:szCs w:val="24"/>
              </w:rPr>
            </w:pPr>
            <w:r>
              <w:rPr>
                <w:rFonts w:ascii="Arial" w:hAnsi="Arial" w:cs="Arial"/>
                <w:sz w:val="24"/>
                <w:szCs w:val="24"/>
              </w:rPr>
              <w:t>Copy of Certificates</w:t>
            </w:r>
          </w:p>
        </w:tc>
      </w:tr>
      <w:tr w:rsidR="0063085E" w14:paraId="4DFAD553" w14:textId="77777777" w:rsidTr="00FA5230">
        <w:trPr>
          <w:trHeight w:val="322"/>
        </w:trPr>
        <w:tc>
          <w:tcPr>
            <w:tcW w:w="3337" w:type="dxa"/>
            <w:tcBorders>
              <w:top w:val="single" w:sz="4" w:space="0" w:color="auto"/>
              <w:left w:val="single" w:sz="4" w:space="0" w:color="auto"/>
              <w:bottom w:val="single" w:sz="4" w:space="0" w:color="auto"/>
              <w:right w:val="single" w:sz="4" w:space="0" w:color="auto"/>
            </w:tcBorders>
            <w:vAlign w:val="center"/>
            <w:hideMark/>
          </w:tcPr>
          <w:p w14:paraId="5D488A09" w14:textId="77777777" w:rsidR="0063085E" w:rsidRDefault="0063085E" w:rsidP="00FA5230">
            <w:pPr>
              <w:jc w:val="center"/>
              <w:rPr>
                <w:rFonts w:ascii="Arial" w:hAnsi="Arial" w:cs="Arial"/>
                <w:b/>
                <w:sz w:val="24"/>
                <w:szCs w:val="24"/>
              </w:rPr>
            </w:pPr>
            <w:r>
              <w:rPr>
                <w:rFonts w:ascii="Arial" w:hAnsi="Arial" w:cs="Arial"/>
                <w:b/>
                <w:sz w:val="24"/>
                <w:szCs w:val="24"/>
              </w:rPr>
              <w:t>P</w:t>
            </w:r>
          </w:p>
        </w:tc>
        <w:tc>
          <w:tcPr>
            <w:tcW w:w="6729" w:type="dxa"/>
            <w:tcBorders>
              <w:top w:val="single" w:sz="4" w:space="0" w:color="auto"/>
              <w:left w:val="single" w:sz="4" w:space="0" w:color="auto"/>
              <w:bottom w:val="single" w:sz="4" w:space="0" w:color="auto"/>
              <w:right w:val="single" w:sz="4" w:space="0" w:color="auto"/>
            </w:tcBorders>
            <w:vAlign w:val="center"/>
            <w:hideMark/>
          </w:tcPr>
          <w:p w14:paraId="42E45E1A" w14:textId="77777777" w:rsidR="0063085E" w:rsidRDefault="0063085E" w:rsidP="00FA5230">
            <w:pPr>
              <w:rPr>
                <w:rFonts w:ascii="Arial" w:hAnsi="Arial" w:cs="Arial"/>
                <w:sz w:val="24"/>
                <w:szCs w:val="24"/>
              </w:rPr>
            </w:pPr>
            <w:r>
              <w:rPr>
                <w:rFonts w:ascii="Arial" w:hAnsi="Arial" w:cs="Arial"/>
                <w:sz w:val="24"/>
                <w:szCs w:val="24"/>
              </w:rPr>
              <w:t>Presentation</w:t>
            </w:r>
          </w:p>
        </w:tc>
      </w:tr>
    </w:tbl>
    <w:p w14:paraId="2AD6AEBD" w14:textId="77777777" w:rsidR="0063085E" w:rsidRDefault="0063085E" w:rsidP="0063085E">
      <w:pPr>
        <w:rPr>
          <w:rFonts w:ascii="Arial" w:hAnsi="Arial" w:cs="Arial"/>
          <w:sz w:val="24"/>
          <w:szCs w:val="24"/>
        </w:rPr>
      </w:pPr>
    </w:p>
    <w:p w14:paraId="08FA5D7C" w14:textId="77777777" w:rsidR="00090216" w:rsidRDefault="00090216"/>
    <w:sectPr w:rsidR="00090216" w:rsidSect="008758E9">
      <w:footerReference w:type="even" r:id="rId12"/>
      <w:footerReference w:type="default" r:id="rId13"/>
      <w:pgSz w:w="11918" w:h="16854"/>
      <w:pgMar w:top="403" w:right="792" w:bottom="259"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E7919" w14:textId="77777777" w:rsidR="00673015" w:rsidRDefault="00673015">
      <w:r>
        <w:separator/>
      </w:r>
    </w:p>
  </w:endnote>
  <w:endnote w:type="continuationSeparator" w:id="0">
    <w:p w14:paraId="1164B1FB" w14:textId="77777777" w:rsidR="00673015" w:rsidRDefault="0067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D3235" w14:textId="77777777" w:rsidR="008758E9" w:rsidRDefault="008758E9" w:rsidP="00875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6BDF10" w14:textId="77777777" w:rsidR="008758E9" w:rsidRDefault="00875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52FF0" w14:textId="2781237B" w:rsidR="008758E9" w:rsidRDefault="008758E9" w:rsidP="00875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7589">
      <w:rPr>
        <w:rStyle w:val="PageNumber"/>
        <w:noProof/>
      </w:rPr>
      <w:t>1</w:t>
    </w:r>
    <w:r>
      <w:rPr>
        <w:rStyle w:val="PageNumber"/>
      </w:rPr>
      <w:fldChar w:fldCharType="end"/>
    </w:r>
  </w:p>
  <w:p w14:paraId="285D01A0" w14:textId="77777777" w:rsidR="008758E9" w:rsidRDefault="00875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69BA0" w14:textId="77777777" w:rsidR="00673015" w:rsidRDefault="00673015">
      <w:r>
        <w:separator/>
      </w:r>
    </w:p>
  </w:footnote>
  <w:footnote w:type="continuationSeparator" w:id="0">
    <w:p w14:paraId="1D2EF55B" w14:textId="77777777" w:rsidR="00673015" w:rsidRDefault="00673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6C9"/>
    <w:multiLevelType w:val="hybridMultilevel"/>
    <w:tmpl w:val="D7F0B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7015F"/>
    <w:multiLevelType w:val="hybridMultilevel"/>
    <w:tmpl w:val="6FBAC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70698"/>
    <w:multiLevelType w:val="hybridMultilevel"/>
    <w:tmpl w:val="210A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B283C"/>
    <w:multiLevelType w:val="hybridMultilevel"/>
    <w:tmpl w:val="8FAAD506"/>
    <w:lvl w:ilvl="0" w:tplc="B90CB268">
      <w:start w:val="1"/>
      <w:numFmt w:val="decimal"/>
      <w:lvlText w:val="%1."/>
      <w:lvlJc w:val="left"/>
      <w:pPr>
        <w:ind w:left="720" w:hanging="360"/>
      </w:pPr>
      <w:rPr>
        <w:b/>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D6248F"/>
    <w:multiLevelType w:val="hybridMultilevel"/>
    <w:tmpl w:val="92F67A3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70F7845"/>
    <w:multiLevelType w:val="hybridMultilevel"/>
    <w:tmpl w:val="85AA557A"/>
    <w:lvl w:ilvl="0" w:tplc="9D4AA9AA">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037B82"/>
    <w:multiLevelType w:val="hybridMultilevel"/>
    <w:tmpl w:val="05782E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7515E5"/>
    <w:multiLevelType w:val="hybridMultilevel"/>
    <w:tmpl w:val="441403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F63AA2"/>
    <w:multiLevelType w:val="hybridMultilevel"/>
    <w:tmpl w:val="1042F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20760B"/>
    <w:multiLevelType w:val="hybridMultilevel"/>
    <w:tmpl w:val="B70CE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783BE5"/>
    <w:multiLevelType w:val="hybridMultilevel"/>
    <w:tmpl w:val="FA92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60385"/>
    <w:multiLevelType w:val="hybridMultilevel"/>
    <w:tmpl w:val="453A37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1DEF126E"/>
    <w:multiLevelType w:val="hybridMultilevel"/>
    <w:tmpl w:val="93522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9A4A22"/>
    <w:multiLevelType w:val="hybridMultilevel"/>
    <w:tmpl w:val="80B06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01A69"/>
    <w:multiLevelType w:val="hybridMultilevel"/>
    <w:tmpl w:val="B9743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797714"/>
    <w:multiLevelType w:val="hybridMultilevel"/>
    <w:tmpl w:val="F6ACE3DA"/>
    <w:lvl w:ilvl="0" w:tplc="AF4C72D0">
      <w:start w:val="1"/>
      <w:numFmt w:val="decimal"/>
      <w:lvlText w:val="%1."/>
      <w:lvlJc w:val="left"/>
      <w:pPr>
        <w:ind w:left="720" w:hanging="360"/>
      </w:pPr>
      <w:rPr>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911BFC"/>
    <w:multiLevelType w:val="hybridMultilevel"/>
    <w:tmpl w:val="BE8A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96DA6"/>
    <w:multiLevelType w:val="hybridMultilevel"/>
    <w:tmpl w:val="94E23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E225A"/>
    <w:multiLevelType w:val="hybridMultilevel"/>
    <w:tmpl w:val="26526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045907"/>
    <w:multiLevelType w:val="hybridMultilevel"/>
    <w:tmpl w:val="36D4F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722F0E"/>
    <w:multiLevelType w:val="hybridMultilevel"/>
    <w:tmpl w:val="C07ABB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B74EED"/>
    <w:multiLevelType w:val="hybridMultilevel"/>
    <w:tmpl w:val="5AE69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C80A7C"/>
    <w:multiLevelType w:val="hybridMultilevel"/>
    <w:tmpl w:val="C7FA680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5476597"/>
    <w:multiLevelType w:val="hybridMultilevel"/>
    <w:tmpl w:val="496E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7227D7"/>
    <w:multiLevelType w:val="hybridMultilevel"/>
    <w:tmpl w:val="16D664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97255C3"/>
    <w:multiLevelType w:val="hybridMultilevel"/>
    <w:tmpl w:val="DE587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CF75D2"/>
    <w:multiLevelType w:val="hybridMultilevel"/>
    <w:tmpl w:val="A848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A49E5"/>
    <w:multiLevelType w:val="hybridMultilevel"/>
    <w:tmpl w:val="B7A6F1D4"/>
    <w:lvl w:ilvl="0" w:tplc="B90CB268">
      <w:start w:val="1"/>
      <w:numFmt w:val="decimal"/>
      <w:lvlText w:val="%1."/>
      <w:lvlJc w:val="left"/>
      <w:pPr>
        <w:ind w:left="644" w:hanging="360"/>
      </w:pPr>
      <w:rPr>
        <w:b/>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AD2D32"/>
    <w:multiLevelType w:val="hybridMultilevel"/>
    <w:tmpl w:val="51C2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EF1593"/>
    <w:multiLevelType w:val="hybridMultilevel"/>
    <w:tmpl w:val="9BE4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11A4B"/>
    <w:multiLevelType w:val="hybridMultilevel"/>
    <w:tmpl w:val="DFDA5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4D238D5"/>
    <w:multiLevelType w:val="hybridMultilevel"/>
    <w:tmpl w:val="27AA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AA15B1"/>
    <w:multiLevelType w:val="hybridMultilevel"/>
    <w:tmpl w:val="B15A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3E1AD0"/>
    <w:multiLevelType w:val="hybridMultilevel"/>
    <w:tmpl w:val="B82E63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DF3944"/>
    <w:multiLevelType w:val="hybridMultilevel"/>
    <w:tmpl w:val="591A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42697F"/>
    <w:multiLevelType w:val="hybridMultilevel"/>
    <w:tmpl w:val="13340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AA1953"/>
    <w:multiLevelType w:val="hybridMultilevel"/>
    <w:tmpl w:val="798A4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3D20BD"/>
    <w:multiLevelType w:val="hybridMultilevel"/>
    <w:tmpl w:val="9F88C434"/>
    <w:lvl w:ilvl="0" w:tplc="9D6CBCD0">
      <w:start w:val="1"/>
      <w:numFmt w:val="decimal"/>
      <w:lvlText w:val="%1."/>
      <w:lvlJc w:val="left"/>
      <w:pPr>
        <w:ind w:left="644"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9B3B40"/>
    <w:multiLevelType w:val="hybridMultilevel"/>
    <w:tmpl w:val="81DC5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1F4556"/>
    <w:multiLevelType w:val="hybridMultilevel"/>
    <w:tmpl w:val="4E6AA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BE1F43"/>
    <w:multiLevelType w:val="hybridMultilevel"/>
    <w:tmpl w:val="27BE2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E55F15"/>
    <w:multiLevelType w:val="hybridMultilevel"/>
    <w:tmpl w:val="F2649FF4"/>
    <w:lvl w:ilvl="0" w:tplc="AF4C72D0">
      <w:start w:val="1"/>
      <w:numFmt w:val="decimal"/>
      <w:lvlText w:val="%1."/>
      <w:lvlJc w:val="left"/>
      <w:pPr>
        <w:ind w:left="1440" w:hanging="360"/>
      </w:pPr>
      <w:rPr>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6ADC4A00"/>
    <w:multiLevelType w:val="hybridMultilevel"/>
    <w:tmpl w:val="CF44FCA2"/>
    <w:lvl w:ilvl="0" w:tplc="6546A3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337B8E"/>
    <w:multiLevelType w:val="hybridMultilevel"/>
    <w:tmpl w:val="3174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124E58"/>
    <w:multiLevelType w:val="hybridMultilevel"/>
    <w:tmpl w:val="91340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F20D5D"/>
    <w:multiLevelType w:val="hybridMultilevel"/>
    <w:tmpl w:val="91EA6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4B4B2F"/>
    <w:multiLevelType w:val="hybridMultilevel"/>
    <w:tmpl w:val="13506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9B21EE"/>
    <w:multiLevelType w:val="hybridMultilevel"/>
    <w:tmpl w:val="9ED4B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4F4A16"/>
    <w:multiLevelType w:val="multilevel"/>
    <w:tmpl w:val="C3CCEA2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49" w15:restartNumberingAfterBreak="0">
    <w:nsid w:val="7BE25B21"/>
    <w:multiLevelType w:val="hybridMultilevel"/>
    <w:tmpl w:val="9A42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36"/>
  </w:num>
  <w:num w:numId="4">
    <w:abstractNumId w:val="17"/>
  </w:num>
  <w:num w:numId="5">
    <w:abstractNumId w:val="13"/>
  </w:num>
  <w:num w:numId="6">
    <w:abstractNumId w:val="46"/>
  </w:num>
  <w:num w:numId="7">
    <w:abstractNumId w:val="29"/>
  </w:num>
  <w:num w:numId="8">
    <w:abstractNumId w:val="22"/>
  </w:num>
  <w:num w:numId="9">
    <w:abstractNumId w:val="11"/>
  </w:num>
  <w:num w:numId="10">
    <w:abstractNumId w:val="49"/>
  </w:num>
  <w:num w:numId="11">
    <w:abstractNumId w:val="4"/>
  </w:num>
  <w:num w:numId="12">
    <w:abstractNumId w:val="37"/>
  </w:num>
  <w:num w:numId="13">
    <w:abstractNumId w:val="19"/>
  </w:num>
  <w:num w:numId="14">
    <w:abstractNumId w:val="9"/>
  </w:num>
  <w:num w:numId="15">
    <w:abstractNumId w:val="45"/>
  </w:num>
  <w:num w:numId="16">
    <w:abstractNumId w:val="40"/>
  </w:num>
  <w:num w:numId="17">
    <w:abstractNumId w:val="38"/>
  </w:num>
  <w:num w:numId="18">
    <w:abstractNumId w:val="47"/>
  </w:num>
  <w:num w:numId="19">
    <w:abstractNumId w:val="21"/>
  </w:num>
  <w:num w:numId="20">
    <w:abstractNumId w:val="0"/>
  </w:num>
  <w:num w:numId="21">
    <w:abstractNumId w:val="25"/>
  </w:num>
  <w:num w:numId="22">
    <w:abstractNumId w:val="15"/>
  </w:num>
  <w:num w:numId="23">
    <w:abstractNumId w:val="41"/>
  </w:num>
  <w:num w:numId="24">
    <w:abstractNumId w:val="27"/>
  </w:num>
  <w:num w:numId="25">
    <w:abstractNumId w:val="3"/>
  </w:num>
  <w:num w:numId="26">
    <w:abstractNumId w:val="26"/>
  </w:num>
  <w:num w:numId="27">
    <w:abstractNumId w:val="33"/>
  </w:num>
  <w:num w:numId="28">
    <w:abstractNumId w:val="6"/>
  </w:num>
  <w:num w:numId="29">
    <w:abstractNumId w:val="1"/>
  </w:num>
  <w:num w:numId="30">
    <w:abstractNumId w:val="7"/>
  </w:num>
  <w:num w:numId="31">
    <w:abstractNumId w:val="20"/>
  </w:num>
  <w:num w:numId="32">
    <w:abstractNumId w:val="8"/>
  </w:num>
  <w:num w:numId="33">
    <w:abstractNumId w:val="48"/>
  </w:num>
  <w:num w:numId="34">
    <w:abstractNumId w:val="30"/>
  </w:num>
  <w:num w:numId="35">
    <w:abstractNumId w:val="44"/>
  </w:num>
  <w:num w:numId="36">
    <w:abstractNumId w:val="18"/>
  </w:num>
  <w:num w:numId="37">
    <w:abstractNumId w:val="16"/>
  </w:num>
  <w:num w:numId="38">
    <w:abstractNumId w:val="31"/>
  </w:num>
  <w:num w:numId="39">
    <w:abstractNumId w:val="34"/>
  </w:num>
  <w:num w:numId="40">
    <w:abstractNumId w:val="28"/>
  </w:num>
  <w:num w:numId="41">
    <w:abstractNumId w:val="35"/>
  </w:num>
  <w:num w:numId="42">
    <w:abstractNumId w:val="12"/>
  </w:num>
  <w:num w:numId="43">
    <w:abstractNumId w:val="10"/>
  </w:num>
  <w:num w:numId="44">
    <w:abstractNumId w:val="42"/>
  </w:num>
  <w:num w:numId="45">
    <w:abstractNumId w:val="39"/>
  </w:num>
  <w:num w:numId="46">
    <w:abstractNumId w:val="5"/>
  </w:num>
  <w:num w:numId="47">
    <w:abstractNumId w:val="43"/>
  </w:num>
  <w:num w:numId="48">
    <w:abstractNumId w:val="24"/>
  </w:num>
  <w:num w:numId="49">
    <w:abstractNumId w:val="2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E9"/>
    <w:rsid w:val="00032982"/>
    <w:rsid w:val="000413E4"/>
    <w:rsid w:val="00045B0F"/>
    <w:rsid w:val="00047A2E"/>
    <w:rsid w:val="00052CD0"/>
    <w:rsid w:val="0006020D"/>
    <w:rsid w:val="000610A9"/>
    <w:rsid w:val="00073710"/>
    <w:rsid w:val="00085AF0"/>
    <w:rsid w:val="00090216"/>
    <w:rsid w:val="000B0483"/>
    <w:rsid w:val="000D48D2"/>
    <w:rsid w:val="000D5BE5"/>
    <w:rsid w:val="000E1924"/>
    <w:rsid w:val="000F6919"/>
    <w:rsid w:val="00115F9F"/>
    <w:rsid w:val="0011713B"/>
    <w:rsid w:val="00152A05"/>
    <w:rsid w:val="00161958"/>
    <w:rsid w:val="00170676"/>
    <w:rsid w:val="00172A08"/>
    <w:rsid w:val="00173268"/>
    <w:rsid w:val="00185E73"/>
    <w:rsid w:val="001915D6"/>
    <w:rsid w:val="00192806"/>
    <w:rsid w:val="001B7A69"/>
    <w:rsid w:val="001C2C44"/>
    <w:rsid w:val="001D25D6"/>
    <w:rsid w:val="001F1D00"/>
    <w:rsid w:val="00203952"/>
    <w:rsid w:val="00240E44"/>
    <w:rsid w:val="00263047"/>
    <w:rsid w:val="00266856"/>
    <w:rsid w:val="00272515"/>
    <w:rsid w:val="00280D55"/>
    <w:rsid w:val="00283100"/>
    <w:rsid w:val="00285AA5"/>
    <w:rsid w:val="00293E3B"/>
    <w:rsid w:val="002A5D7F"/>
    <w:rsid w:val="002B0052"/>
    <w:rsid w:val="002B017B"/>
    <w:rsid w:val="002D3D4C"/>
    <w:rsid w:val="002D4D5C"/>
    <w:rsid w:val="002D68F1"/>
    <w:rsid w:val="002E2314"/>
    <w:rsid w:val="00301F0B"/>
    <w:rsid w:val="00304BC7"/>
    <w:rsid w:val="00304EA3"/>
    <w:rsid w:val="003249E8"/>
    <w:rsid w:val="00334C41"/>
    <w:rsid w:val="00356178"/>
    <w:rsid w:val="00363BFF"/>
    <w:rsid w:val="00377882"/>
    <w:rsid w:val="0038112C"/>
    <w:rsid w:val="0038681A"/>
    <w:rsid w:val="00391D53"/>
    <w:rsid w:val="003B4DAA"/>
    <w:rsid w:val="003C06A7"/>
    <w:rsid w:val="003C23AA"/>
    <w:rsid w:val="003D1A1B"/>
    <w:rsid w:val="003D1A91"/>
    <w:rsid w:val="003F7240"/>
    <w:rsid w:val="00421ECC"/>
    <w:rsid w:val="00432F77"/>
    <w:rsid w:val="004404EA"/>
    <w:rsid w:val="004444AD"/>
    <w:rsid w:val="00446C07"/>
    <w:rsid w:val="00451F17"/>
    <w:rsid w:val="00460183"/>
    <w:rsid w:val="00463619"/>
    <w:rsid w:val="00466724"/>
    <w:rsid w:val="004719E7"/>
    <w:rsid w:val="00471A93"/>
    <w:rsid w:val="004A4BB9"/>
    <w:rsid w:val="004C0C07"/>
    <w:rsid w:val="004C5330"/>
    <w:rsid w:val="004F5E8E"/>
    <w:rsid w:val="004F5E8F"/>
    <w:rsid w:val="0052045C"/>
    <w:rsid w:val="0053041D"/>
    <w:rsid w:val="005357BB"/>
    <w:rsid w:val="00547046"/>
    <w:rsid w:val="005639C2"/>
    <w:rsid w:val="00586DC5"/>
    <w:rsid w:val="005962AE"/>
    <w:rsid w:val="005C3A8B"/>
    <w:rsid w:val="005C3B28"/>
    <w:rsid w:val="005D63F5"/>
    <w:rsid w:val="005E1757"/>
    <w:rsid w:val="005E5603"/>
    <w:rsid w:val="005F200C"/>
    <w:rsid w:val="005F4B4A"/>
    <w:rsid w:val="006130AE"/>
    <w:rsid w:val="00614E87"/>
    <w:rsid w:val="00615895"/>
    <w:rsid w:val="00615D17"/>
    <w:rsid w:val="00621071"/>
    <w:rsid w:val="00622991"/>
    <w:rsid w:val="0063085E"/>
    <w:rsid w:val="0063130D"/>
    <w:rsid w:val="00644E71"/>
    <w:rsid w:val="00644EDD"/>
    <w:rsid w:val="00653C1D"/>
    <w:rsid w:val="00653C8B"/>
    <w:rsid w:val="00662C1A"/>
    <w:rsid w:val="00665D7A"/>
    <w:rsid w:val="00673015"/>
    <w:rsid w:val="00686DA8"/>
    <w:rsid w:val="006D0EC1"/>
    <w:rsid w:val="006F7540"/>
    <w:rsid w:val="0070072A"/>
    <w:rsid w:val="007014C1"/>
    <w:rsid w:val="007040E6"/>
    <w:rsid w:val="0070656F"/>
    <w:rsid w:val="007234E7"/>
    <w:rsid w:val="00745D77"/>
    <w:rsid w:val="00764FFB"/>
    <w:rsid w:val="00780F0E"/>
    <w:rsid w:val="00791F2B"/>
    <w:rsid w:val="007B1B51"/>
    <w:rsid w:val="007D3FDB"/>
    <w:rsid w:val="007F4317"/>
    <w:rsid w:val="007F5915"/>
    <w:rsid w:val="00845997"/>
    <w:rsid w:val="00856862"/>
    <w:rsid w:val="00863B83"/>
    <w:rsid w:val="00871AAA"/>
    <w:rsid w:val="00872C77"/>
    <w:rsid w:val="008758E9"/>
    <w:rsid w:val="008872E1"/>
    <w:rsid w:val="0088799B"/>
    <w:rsid w:val="008A05B9"/>
    <w:rsid w:val="008C7DBC"/>
    <w:rsid w:val="008D7B06"/>
    <w:rsid w:val="008E038D"/>
    <w:rsid w:val="0091104A"/>
    <w:rsid w:val="00913CD8"/>
    <w:rsid w:val="00916D68"/>
    <w:rsid w:val="009237BB"/>
    <w:rsid w:val="0093693A"/>
    <w:rsid w:val="00961EBF"/>
    <w:rsid w:val="00962035"/>
    <w:rsid w:val="0096232B"/>
    <w:rsid w:val="00967589"/>
    <w:rsid w:val="009726F6"/>
    <w:rsid w:val="00974785"/>
    <w:rsid w:val="00985F91"/>
    <w:rsid w:val="009921C0"/>
    <w:rsid w:val="009E1EC5"/>
    <w:rsid w:val="009F5CA5"/>
    <w:rsid w:val="00A32875"/>
    <w:rsid w:val="00A41485"/>
    <w:rsid w:val="00A42A95"/>
    <w:rsid w:val="00A60396"/>
    <w:rsid w:val="00A72B4D"/>
    <w:rsid w:val="00A97BDA"/>
    <w:rsid w:val="00AB2A84"/>
    <w:rsid w:val="00AB7508"/>
    <w:rsid w:val="00AC16E1"/>
    <w:rsid w:val="00AD01AD"/>
    <w:rsid w:val="00B0143E"/>
    <w:rsid w:val="00B0150A"/>
    <w:rsid w:val="00B20A4D"/>
    <w:rsid w:val="00B54991"/>
    <w:rsid w:val="00B57E81"/>
    <w:rsid w:val="00B922E2"/>
    <w:rsid w:val="00BA3DEB"/>
    <w:rsid w:val="00BB4D3B"/>
    <w:rsid w:val="00BB5D3C"/>
    <w:rsid w:val="00BC1B51"/>
    <w:rsid w:val="00BD1AEC"/>
    <w:rsid w:val="00BD3CEE"/>
    <w:rsid w:val="00BE102A"/>
    <w:rsid w:val="00C0039C"/>
    <w:rsid w:val="00C26BA7"/>
    <w:rsid w:val="00C43E40"/>
    <w:rsid w:val="00C472EE"/>
    <w:rsid w:val="00C60478"/>
    <w:rsid w:val="00CC21E8"/>
    <w:rsid w:val="00CC7564"/>
    <w:rsid w:val="00CD567C"/>
    <w:rsid w:val="00CE3BBA"/>
    <w:rsid w:val="00CE7913"/>
    <w:rsid w:val="00D06935"/>
    <w:rsid w:val="00D14405"/>
    <w:rsid w:val="00D230B3"/>
    <w:rsid w:val="00D746DD"/>
    <w:rsid w:val="00D86AC7"/>
    <w:rsid w:val="00D87049"/>
    <w:rsid w:val="00D94D83"/>
    <w:rsid w:val="00DB10DA"/>
    <w:rsid w:val="00DB39B7"/>
    <w:rsid w:val="00DC091A"/>
    <w:rsid w:val="00DC11E9"/>
    <w:rsid w:val="00DC42D9"/>
    <w:rsid w:val="00E61F59"/>
    <w:rsid w:val="00E8236B"/>
    <w:rsid w:val="00E914D6"/>
    <w:rsid w:val="00E91880"/>
    <w:rsid w:val="00EA1384"/>
    <w:rsid w:val="00EA1C09"/>
    <w:rsid w:val="00EB0201"/>
    <w:rsid w:val="00EB66C4"/>
    <w:rsid w:val="00EB7099"/>
    <w:rsid w:val="00ED0A0B"/>
    <w:rsid w:val="00EE6C0D"/>
    <w:rsid w:val="00EF7FBB"/>
    <w:rsid w:val="00F0709D"/>
    <w:rsid w:val="00F148B2"/>
    <w:rsid w:val="00F23413"/>
    <w:rsid w:val="00F308B6"/>
    <w:rsid w:val="00F36562"/>
    <w:rsid w:val="00F5204D"/>
    <w:rsid w:val="00F53C77"/>
    <w:rsid w:val="00F64FB0"/>
    <w:rsid w:val="00F7742D"/>
    <w:rsid w:val="00F84EBF"/>
    <w:rsid w:val="00FA06A8"/>
    <w:rsid w:val="00FA5230"/>
    <w:rsid w:val="00FB7050"/>
    <w:rsid w:val="00FD5A0E"/>
    <w:rsid w:val="00FE4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18730"/>
  <w15:chartTrackingRefBased/>
  <w15:docId w15:val="{69FED6FF-CD66-49DF-ACC0-A7D82268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758E9"/>
    <w:pPr>
      <w:widowControl w:val="0"/>
      <w:autoSpaceDE w:val="0"/>
      <w:autoSpaceDN w:val="0"/>
      <w:adjustRightInd w:val="0"/>
    </w:pPr>
    <w:rPr>
      <w:lang w:val="en-US" w:eastAsia="en-US"/>
    </w:rPr>
  </w:style>
  <w:style w:type="paragraph" w:styleId="Heading4">
    <w:name w:val="heading 4"/>
    <w:basedOn w:val="Normal"/>
    <w:next w:val="Normal"/>
    <w:link w:val="Heading4Char"/>
    <w:qFormat/>
    <w:rsid w:val="008758E9"/>
    <w:pPr>
      <w:keepNext/>
      <w:widowControl/>
      <w:autoSpaceDE/>
      <w:autoSpaceDN/>
      <w:adjustRightInd/>
      <w:jc w:val="center"/>
      <w:outlineLvl w:val="3"/>
    </w:pPr>
    <w:rPr>
      <w:rFonts w:ascii="Arial" w:hAnsi="Arial" w:cs="Arial"/>
      <w:sz w:val="28"/>
      <w:szCs w:val="28"/>
      <w:lang w:val="en-GB"/>
    </w:rPr>
  </w:style>
  <w:style w:type="paragraph" w:styleId="Heading5">
    <w:name w:val="heading 5"/>
    <w:basedOn w:val="Normal"/>
    <w:next w:val="Normal"/>
    <w:link w:val="Heading5Char"/>
    <w:qFormat/>
    <w:rsid w:val="008758E9"/>
    <w:pPr>
      <w:keepNext/>
      <w:widowControl/>
      <w:autoSpaceDE/>
      <w:autoSpaceDN/>
      <w:adjustRightInd/>
      <w:jc w:val="center"/>
      <w:outlineLvl w:val="4"/>
    </w:pPr>
    <w:rPr>
      <w:rFonts w:ascii="Arial" w:hAnsi="Arial" w:cs="Arial"/>
      <w:b/>
      <w:bCs/>
      <w:sz w:val="24"/>
      <w:szCs w:val="24"/>
      <w:lang w:val="en-GB"/>
    </w:rPr>
  </w:style>
  <w:style w:type="paragraph" w:styleId="Heading6">
    <w:name w:val="heading 6"/>
    <w:basedOn w:val="Normal"/>
    <w:next w:val="Normal"/>
    <w:link w:val="Heading6Char"/>
    <w:qFormat/>
    <w:rsid w:val="008758E9"/>
    <w:pPr>
      <w:keepNext/>
      <w:widowControl/>
      <w:autoSpaceDE/>
      <w:autoSpaceDN/>
      <w:adjustRightInd/>
      <w:jc w:val="center"/>
      <w:outlineLvl w:val="5"/>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58E9"/>
    <w:pPr>
      <w:widowControl/>
    </w:pPr>
    <w:rPr>
      <w:rFonts w:ascii="Arial" w:hAnsi="Arial" w:cs="Arial"/>
      <w:color w:val="000000"/>
    </w:rPr>
  </w:style>
  <w:style w:type="paragraph" w:styleId="Subtitle">
    <w:name w:val="Subtitle"/>
    <w:basedOn w:val="Normal"/>
    <w:link w:val="SubtitleChar"/>
    <w:qFormat/>
    <w:rsid w:val="008758E9"/>
    <w:pPr>
      <w:widowControl/>
      <w:autoSpaceDE/>
      <w:autoSpaceDN/>
      <w:adjustRightInd/>
      <w:jc w:val="center"/>
    </w:pPr>
    <w:rPr>
      <w:rFonts w:ascii="Arial" w:hAnsi="Arial" w:cs="Arial"/>
      <w:b/>
      <w:bCs/>
      <w:sz w:val="24"/>
      <w:szCs w:val="24"/>
      <w:lang w:val="en-GB"/>
    </w:rPr>
  </w:style>
  <w:style w:type="paragraph" w:styleId="Footer">
    <w:name w:val="footer"/>
    <w:basedOn w:val="Normal"/>
    <w:rsid w:val="008758E9"/>
    <w:pPr>
      <w:widowControl/>
      <w:tabs>
        <w:tab w:val="center" w:pos="4153"/>
        <w:tab w:val="right" w:pos="8306"/>
      </w:tabs>
      <w:autoSpaceDE/>
      <w:autoSpaceDN/>
      <w:adjustRightInd/>
    </w:pPr>
    <w:rPr>
      <w:sz w:val="24"/>
      <w:szCs w:val="24"/>
      <w:lang w:val="en-GB"/>
    </w:rPr>
  </w:style>
  <w:style w:type="character" w:styleId="PageNumber">
    <w:name w:val="page number"/>
    <w:basedOn w:val="DefaultParagraphFont"/>
    <w:rsid w:val="008758E9"/>
  </w:style>
  <w:style w:type="paragraph" w:styleId="ListParagraph">
    <w:name w:val="List Paragraph"/>
    <w:basedOn w:val="Normal"/>
    <w:qFormat/>
    <w:rsid w:val="008758E9"/>
    <w:pPr>
      <w:ind w:left="720"/>
    </w:pPr>
  </w:style>
  <w:style w:type="character" w:customStyle="1" w:styleId="SubtitleChar">
    <w:name w:val="Subtitle Char"/>
    <w:link w:val="Subtitle"/>
    <w:rsid w:val="008758E9"/>
    <w:rPr>
      <w:rFonts w:ascii="Arial" w:hAnsi="Arial" w:cs="Arial"/>
      <w:b/>
      <w:bCs/>
      <w:sz w:val="24"/>
      <w:szCs w:val="24"/>
      <w:lang w:val="en-GB" w:eastAsia="en-US" w:bidi="ar-SA"/>
    </w:rPr>
  </w:style>
  <w:style w:type="paragraph" w:styleId="BalloonText">
    <w:name w:val="Balloon Text"/>
    <w:basedOn w:val="Normal"/>
    <w:link w:val="BalloonTextChar"/>
    <w:rsid w:val="00E8236B"/>
    <w:rPr>
      <w:rFonts w:ascii="Tahoma" w:hAnsi="Tahoma"/>
      <w:sz w:val="16"/>
      <w:szCs w:val="16"/>
    </w:rPr>
  </w:style>
  <w:style w:type="character" w:customStyle="1" w:styleId="BalloonTextChar">
    <w:name w:val="Balloon Text Char"/>
    <w:link w:val="BalloonText"/>
    <w:rsid w:val="00E8236B"/>
    <w:rPr>
      <w:rFonts w:ascii="Tahoma" w:hAnsi="Tahoma" w:cs="Tahoma"/>
      <w:sz w:val="16"/>
      <w:szCs w:val="16"/>
      <w:lang w:val="en-US" w:eastAsia="en-US"/>
    </w:rPr>
  </w:style>
  <w:style w:type="paragraph" w:customStyle="1" w:styleId="Default">
    <w:name w:val="Default"/>
    <w:rsid w:val="00052CD0"/>
    <w:pPr>
      <w:autoSpaceDE w:val="0"/>
      <w:autoSpaceDN w:val="0"/>
      <w:adjustRightInd w:val="0"/>
    </w:pPr>
    <w:rPr>
      <w:rFonts w:ascii="Arial" w:hAnsi="Arial" w:cs="Arial"/>
      <w:color w:val="000000"/>
      <w:sz w:val="24"/>
      <w:szCs w:val="24"/>
    </w:rPr>
  </w:style>
  <w:style w:type="character" w:customStyle="1" w:styleId="Heading4Char">
    <w:name w:val="Heading 4 Char"/>
    <w:link w:val="Heading4"/>
    <w:rsid w:val="00872C77"/>
    <w:rPr>
      <w:rFonts w:ascii="Arial" w:hAnsi="Arial" w:cs="Arial"/>
      <w:sz w:val="28"/>
      <w:szCs w:val="28"/>
      <w:lang w:eastAsia="en-US"/>
    </w:rPr>
  </w:style>
  <w:style w:type="character" w:customStyle="1" w:styleId="Heading5Char">
    <w:name w:val="Heading 5 Char"/>
    <w:link w:val="Heading5"/>
    <w:rsid w:val="00872C77"/>
    <w:rPr>
      <w:rFonts w:ascii="Arial" w:hAnsi="Arial" w:cs="Arial"/>
      <w:b/>
      <w:bCs/>
      <w:sz w:val="24"/>
      <w:szCs w:val="24"/>
      <w:lang w:eastAsia="en-US"/>
    </w:rPr>
  </w:style>
  <w:style w:type="character" w:customStyle="1" w:styleId="Heading6Char">
    <w:name w:val="Heading 6 Char"/>
    <w:link w:val="Heading6"/>
    <w:rsid w:val="00872C77"/>
    <w:rPr>
      <w:rFonts w:ascii="Arial" w:hAnsi="Arial" w:cs="Arial"/>
      <w:b/>
      <w:bCs/>
      <w:lang w:eastAsia="en-US"/>
    </w:rPr>
  </w:style>
  <w:style w:type="character" w:styleId="CommentReference">
    <w:name w:val="annotation reference"/>
    <w:rsid w:val="003C06A7"/>
    <w:rPr>
      <w:sz w:val="16"/>
      <w:szCs w:val="16"/>
    </w:rPr>
  </w:style>
  <w:style w:type="paragraph" w:styleId="CommentText">
    <w:name w:val="annotation text"/>
    <w:basedOn w:val="Normal"/>
    <w:link w:val="CommentTextChar"/>
    <w:rsid w:val="003C06A7"/>
  </w:style>
  <w:style w:type="character" w:customStyle="1" w:styleId="CommentTextChar">
    <w:name w:val="Comment Text Char"/>
    <w:link w:val="CommentText"/>
    <w:rsid w:val="003C06A7"/>
    <w:rPr>
      <w:lang w:val="en-US" w:eastAsia="en-US"/>
    </w:rPr>
  </w:style>
  <w:style w:type="paragraph" w:styleId="CommentSubject">
    <w:name w:val="annotation subject"/>
    <w:basedOn w:val="CommentText"/>
    <w:next w:val="CommentText"/>
    <w:link w:val="CommentSubjectChar"/>
    <w:rsid w:val="003C06A7"/>
    <w:rPr>
      <w:b/>
      <w:bCs/>
    </w:rPr>
  </w:style>
  <w:style w:type="character" w:customStyle="1" w:styleId="CommentSubjectChar">
    <w:name w:val="Comment Subject Char"/>
    <w:link w:val="CommentSubject"/>
    <w:rsid w:val="003C06A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9674">
      <w:bodyDiv w:val="1"/>
      <w:marLeft w:val="0"/>
      <w:marRight w:val="0"/>
      <w:marTop w:val="0"/>
      <w:marBottom w:val="0"/>
      <w:divBdr>
        <w:top w:val="none" w:sz="0" w:space="0" w:color="auto"/>
        <w:left w:val="none" w:sz="0" w:space="0" w:color="auto"/>
        <w:bottom w:val="none" w:sz="0" w:space="0" w:color="auto"/>
        <w:right w:val="none" w:sz="0" w:space="0" w:color="auto"/>
      </w:divBdr>
    </w:div>
    <w:div w:id="1132865295">
      <w:bodyDiv w:val="1"/>
      <w:marLeft w:val="0"/>
      <w:marRight w:val="0"/>
      <w:marTop w:val="0"/>
      <w:marBottom w:val="0"/>
      <w:divBdr>
        <w:top w:val="none" w:sz="0" w:space="0" w:color="auto"/>
        <w:left w:val="none" w:sz="0" w:space="0" w:color="auto"/>
        <w:bottom w:val="none" w:sz="0" w:space="0" w:color="auto"/>
        <w:right w:val="none" w:sz="0" w:space="0" w:color="auto"/>
      </w:divBdr>
    </w:div>
    <w:div w:id="125863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CCEBE57B1E0D469D8692CDF6398224" ma:contentTypeVersion="5" ma:contentTypeDescription="Create a new document." ma:contentTypeScope="" ma:versionID="e4842ae41c0a5521937db6260e49c28c">
  <xsd:schema xmlns:xsd="http://www.w3.org/2001/XMLSchema" xmlns:xs="http://www.w3.org/2001/XMLSchema" xmlns:p="http://schemas.microsoft.com/office/2006/metadata/properties" xmlns:ns2="9c5b303b-4c77-46d9-a583-9e8bda91807f" targetNamespace="http://schemas.microsoft.com/office/2006/metadata/properties" ma:root="true" ma:fieldsID="a0caac828e689b3250a5efbed7d5b48c" ns2:_="">
    <xsd:import namespace="9c5b303b-4c77-46d9-a583-9e8bda9180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b303b-4c77-46d9-a583-9e8bda918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1943-BFF3-4E37-8381-535714836ADE}">
  <ds:schemaRefs>
    <ds:schemaRef ds:uri="http://schemas.microsoft.com/office/2006/documentManagement/types"/>
    <ds:schemaRef ds:uri="http://schemas.openxmlformats.org/package/2006/metadata/core-properties"/>
    <ds:schemaRef ds:uri="9c5b303b-4c77-46d9-a583-9e8bda91807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EE4D4C1-A001-4469-AF66-D8ACFE9F6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b303b-4c77-46d9-a583-9e8bda918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F420C-0393-4A00-9C4E-D43398C33A3A}">
  <ds:schemaRefs>
    <ds:schemaRef ds:uri="http://schemas.microsoft.com/sharepoint/v3/contenttype/forms"/>
  </ds:schemaRefs>
</ds:datastoreItem>
</file>

<file path=customXml/itemProps4.xml><?xml version="1.0" encoding="utf-8"?>
<ds:datastoreItem xmlns:ds="http://schemas.openxmlformats.org/officeDocument/2006/customXml" ds:itemID="{E989CA0C-D0A4-4AB9-91AF-FEE1C316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AGS</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Keeley</dc:creator>
  <cp:keywords/>
  <cp:lastModifiedBy>Rachel Fripp</cp:lastModifiedBy>
  <cp:revision>2</cp:revision>
  <cp:lastPrinted>2018-05-09T15:29:00Z</cp:lastPrinted>
  <dcterms:created xsi:type="dcterms:W3CDTF">2019-04-25T09:00:00Z</dcterms:created>
  <dcterms:modified xsi:type="dcterms:W3CDTF">2019-04-25T09:00:00Z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0x010100D2CCEBE57B1E0D469D8692CDF6398224</vt:lpwstr>
  </property>
</Properties>
</file>